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7E069" w14:textId="0C1AE188" w:rsidR="00D870B2" w:rsidRPr="000C416C" w:rsidRDefault="00D870B2" w:rsidP="00D870B2">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59264" behindDoc="0" locked="1" layoutInCell="1" allowOverlap="1" wp14:anchorId="364D2A82" wp14:editId="49648AC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36BA0D"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sidR="00850CBF">
        <w:rPr>
          <w:b/>
          <w:noProof/>
          <w:sz w:val="24"/>
          <w:lang w:val="en-US"/>
        </w:rPr>
        <w:t>2</w:t>
      </w:r>
      <w:r w:rsidRPr="000C416C">
        <w:rPr>
          <w:b/>
          <w:noProof/>
          <w:sz w:val="24"/>
          <w:lang w:val="en-US"/>
        </w:rPr>
        <w:t xml:space="preserve"> Meeting #</w:t>
      </w:r>
      <w:r w:rsidR="002364A5">
        <w:rPr>
          <w:b/>
          <w:noProof/>
          <w:sz w:val="24"/>
          <w:lang w:val="en-US"/>
        </w:rPr>
        <w:t>12</w:t>
      </w:r>
      <w:r w:rsidR="00760022">
        <w:rPr>
          <w:b/>
          <w:noProof/>
          <w:sz w:val="24"/>
          <w:lang w:val="en-US"/>
        </w:rPr>
        <w:t>1</w:t>
      </w:r>
      <w:r w:rsidR="003F7693">
        <w:rPr>
          <w:b/>
          <w:noProof/>
          <w:sz w:val="24"/>
          <w:lang w:val="en-US"/>
        </w:rPr>
        <w:t>bis-e</w:t>
      </w:r>
      <w:r w:rsidR="000C416C">
        <w:rPr>
          <w:b/>
          <w:noProof/>
          <w:sz w:val="24"/>
          <w:lang w:val="en-US"/>
        </w:rPr>
        <w:t xml:space="preserve">             </w:t>
      </w:r>
      <w:r w:rsidR="002364A5">
        <w:rPr>
          <w:b/>
          <w:noProof/>
          <w:sz w:val="24"/>
          <w:lang w:val="en-US"/>
        </w:rPr>
        <w:t xml:space="preserve">                                                </w:t>
      </w:r>
      <w:r w:rsidR="00C85572" w:rsidRPr="00C85572">
        <w:rPr>
          <w:b/>
          <w:noProof/>
          <w:sz w:val="24"/>
          <w:lang w:val="en-US"/>
        </w:rPr>
        <w:t>R2-2</w:t>
      </w:r>
      <w:r w:rsidR="00760022">
        <w:rPr>
          <w:b/>
          <w:noProof/>
          <w:sz w:val="24"/>
          <w:lang w:val="en-US"/>
        </w:rPr>
        <w:t>3</w:t>
      </w:r>
      <w:r w:rsidR="00801BAD">
        <w:rPr>
          <w:b/>
          <w:noProof/>
          <w:sz w:val="24"/>
          <w:lang w:val="en-US"/>
        </w:rPr>
        <w:t>02892</w:t>
      </w:r>
    </w:p>
    <w:p w14:paraId="351CA33D" w14:textId="03F18D45" w:rsidR="00347001" w:rsidRPr="002D2634" w:rsidRDefault="003F7693" w:rsidP="00D870B2">
      <w:pPr>
        <w:tabs>
          <w:tab w:val="left" w:pos="1985"/>
        </w:tabs>
        <w:rPr>
          <w:bCs/>
          <w:i/>
          <w:iCs/>
          <w:color w:val="2F5496"/>
          <w:sz w:val="24"/>
          <w:lang w:val="pt-PT"/>
        </w:rPr>
      </w:pPr>
      <w:r>
        <w:rPr>
          <w:rFonts w:ascii="Arial" w:eastAsia="MS Mincho" w:hAnsi="Arial"/>
          <w:b/>
          <w:noProof/>
          <w:sz w:val="24"/>
        </w:rPr>
        <w:t>Electronic meeting</w:t>
      </w:r>
      <w:r w:rsidR="002364A5">
        <w:rPr>
          <w:rFonts w:ascii="Arial" w:eastAsia="MS Mincho" w:hAnsi="Arial"/>
          <w:b/>
          <w:noProof/>
          <w:sz w:val="24"/>
        </w:rPr>
        <w:t xml:space="preserve">, </w:t>
      </w:r>
      <w:r>
        <w:rPr>
          <w:rFonts w:ascii="Arial" w:eastAsia="MS Mincho" w:hAnsi="Arial"/>
          <w:b/>
          <w:noProof/>
          <w:sz w:val="24"/>
        </w:rPr>
        <w:t>April 17 – 26, 2023</w:t>
      </w:r>
      <w:r w:rsidR="00410637">
        <w:rPr>
          <w:rFonts w:ascii="Arial" w:eastAsia="MS Mincho" w:hAnsi="Arial"/>
          <w:b/>
          <w:noProof/>
          <w:sz w:val="24"/>
        </w:rPr>
        <w:t xml:space="preserve">                                    </w:t>
      </w:r>
      <w:r w:rsidR="000C416C">
        <w:rPr>
          <w:rFonts w:ascii="Arial" w:eastAsia="MS Mincho" w:hAnsi="Arial"/>
          <w:b/>
          <w:noProof/>
          <w:sz w:val="24"/>
        </w:rPr>
        <w:t xml:space="preserve">           </w:t>
      </w:r>
      <w:r w:rsidR="00860820">
        <w:rPr>
          <w:rFonts w:ascii="Arial" w:eastAsia="MS Mincho" w:hAnsi="Arial"/>
          <w:b/>
          <w:noProof/>
          <w:sz w:val="24"/>
        </w:rPr>
        <w:t xml:space="preserve">  </w:t>
      </w:r>
      <w:r w:rsidR="00C65FAE">
        <w:rPr>
          <w:rFonts w:ascii="Arial" w:eastAsia="MS Mincho" w:hAnsi="Arial"/>
          <w:b/>
          <w:noProof/>
          <w:sz w:val="24"/>
        </w:rPr>
        <w:tab/>
        <w:t xml:space="preserve">    </w:t>
      </w:r>
      <w:r w:rsidR="000C416C">
        <w:rPr>
          <w:rFonts w:ascii="Arial" w:eastAsia="MS Mincho" w:hAnsi="Arial"/>
          <w:b/>
          <w:noProof/>
          <w:sz w:val="24"/>
        </w:rPr>
        <w:t xml:space="preserve"> </w:t>
      </w:r>
    </w:p>
    <w:p w14:paraId="25DAFCD2" w14:textId="6CA3F5AC" w:rsidR="00262EDD" w:rsidRPr="002F08EB" w:rsidRDefault="004A4700" w:rsidP="009E3D1A">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7216"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BEECCB"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OalEZlgUAAF4WAAAOAAAAAAAAAAAA&#10;AAAAAC4CAABkcnMvZTJvRG9jLnhtbFBLAQItABQABgAIAAAAIQAI2zNv1gAAAP8AAAAPAAAAAAAA&#10;AAAAAAAAAPAHAABkcnMvZG93bnJldi54bWxQSwUGAAAAAAQABADzAAAA8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2F08EB">
        <w:rPr>
          <w:b/>
          <w:sz w:val="24"/>
          <w:lang w:val="pt-PT"/>
        </w:rPr>
        <w:t>Agenda item:</w:t>
      </w:r>
      <w:r w:rsidR="009E3D1A">
        <w:rPr>
          <w:sz w:val="24"/>
          <w:lang w:val="pt-PT"/>
        </w:rPr>
        <w:t xml:space="preserve"> </w:t>
      </w:r>
      <w:r w:rsidR="009E3D1A">
        <w:rPr>
          <w:sz w:val="24"/>
          <w:lang w:val="pt-PT"/>
        </w:rPr>
        <w:tab/>
      </w:r>
      <w:r w:rsidR="00471CDE">
        <w:rPr>
          <w:sz w:val="24"/>
          <w:lang w:val="pt-PT"/>
        </w:rPr>
        <w:tab/>
      </w:r>
      <w:r w:rsidR="002B2FC5" w:rsidRPr="002B2FC5">
        <w:rPr>
          <w:sz w:val="24"/>
          <w:lang w:val="pt-PT"/>
        </w:rPr>
        <w:t>7.12.</w:t>
      </w:r>
      <w:r w:rsidR="0051442A">
        <w:rPr>
          <w:sz w:val="24"/>
          <w:lang w:val="pt-PT"/>
        </w:rPr>
        <w:t>3</w:t>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t xml:space="preserve">         </w:t>
      </w:r>
    </w:p>
    <w:p w14:paraId="5D21C94C" w14:textId="1A057FD1"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p>
    <w:p w14:paraId="74344D9C" w14:textId="61F8BBCA"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51442A">
        <w:rPr>
          <w:rFonts w:ascii="Arial" w:hAnsi="Arial"/>
          <w:sz w:val="24"/>
        </w:rPr>
        <w:t xml:space="preserve">Enhancements </w:t>
      </w:r>
      <w:r w:rsidR="00E77925">
        <w:rPr>
          <w:rFonts w:ascii="Arial" w:hAnsi="Arial"/>
          <w:sz w:val="24"/>
        </w:rPr>
        <w:t>to</w:t>
      </w:r>
      <w:r w:rsidR="0051442A">
        <w:rPr>
          <w:rFonts w:ascii="Arial" w:hAnsi="Arial"/>
          <w:sz w:val="24"/>
        </w:rPr>
        <w:t xml:space="preserve"> default BAP configuration during DU migration</w:t>
      </w:r>
      <w:r w:rsidR="00850CBF">
        <w:rPr>
          <w:rFonts w:ascii="Arial" w:hAnsi="Arial"/>
          <w:sz w:val="24"/>
        </w:rPr>
        <w:t xml:space="preserve"> </w:t>
      </w:r>
    </w:p>
    <w:p w14:paraId="1592542F" w14:textId="43C612D2" w:rsidR="00CD4C7B" w:rsidRPr="00262EDD" w:rsidRDefault="00262EDD" w:rsidP="00262EDD">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sidR="006F62AC">
        <w:rPr>
          <w:rFonts w:ascii="Arial" w:hAnsi="Arial"/>
          <w:sz w:val="24"/>
        </w:rPr>
        <w:t>Discussion</w:t>
      </w:r>
    </w:p>
    <w:p w14:paraId="29B441F4" w14:textId="77777777" w:rsidR="00CD4C7B" w:rsidRPr="00320A6B" w:rsidRDefault="00CD4C7B" w:rsidP="00CD4C7B">
      <w:pPr>
        <w:pStyle w:val="Heading1"/>
      </w:pPr>
      <w:r w:rsidRPr="00320A6B">
        <w:t>1</w:t>
      </w:r>
      <w:r w:rsidRPr="00320A6B">
        <w:tab/>
      </w:r>
      <w:r w:rsidR="0056573F" w:rsidRPr="00320A6B">
        <w:t>Introduction</w:t>
      </w:r>
    </w:p>
    <w:p w14:paraId="4E5EBADD" w14:textId="331D2C8A" w:rsidR="00B65E42" w:rsidRDefault="00BF49E1" w:rsidP="0051442A">
      <w:pPr>
        <w:spacing w:before="120" w:after="120"/>
      </w:pPr>
      <w:r>
        <w:t xml:space="preserve">In the last meeting, </w:t>
      </w:r>
      <w:r w:rsidR="00D7053B">
        <w:t xml:space="preserve">RAN2 discussed </w:t>
      </w:r>
      <w:r w:rsidR="0051442A">
        <w:t xml:space="preserve">potential enhancements to BAP to accommodate backhaul transport during DU migration. The following agreements were achieved </w:t>
      </w:r>
      <w:r w:rsidR="00D80F5E">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65E42" w14:paraId="347DE3FD" w14:textId="77777777" w:rsidTr="004C400B">
        <w:tc>
          <w:tcPr>
            <w:tcW w:w="9631" w:type="dxa"/>
            <w:shd w:val="clear" w:color="auto" w:fill="auto"/>
          </w:tcPr>
          <w:p w14:paraId="293FCFEB" w14:textId="77777777" w:rsidR="0051442A" w:rsidRPr="0051442A" w:rsidRDefault="0051442A" w:rsidP="0051442A">
            <w:pPr>
              <w:pStyle w:val="Agreement"/>
              <w:tabs>
                <w:tab w:val="num" w:pos="1619"/>
              </w:tabs>
              <w:spacing w:before="120" w:after="120"/>
              <w:ind w:left="648"/>
              <w:rPr>
                <w:sz w:val="16"/>
                <w:szCs w:val="20"/>
              </w:rPr>
            </w:pPr>
            <w:r w:rsidRPr="0051442A">
              <w:rPr>
                <w:sz w:val="16"/>
                <w:szCs w:val="20"/>
              </w:rPr>
              <w:t>For the upstream data handling at the BAP of mobile IAB MT, one common default BAP configuration to be used by both logical DUs is the baseline. RAN2 to further discuss the need of using logical-DU-specific default BAP configuration (</w:t>
            </w:r>
            <w:proofErr w:type="gramStart"/>
            <w:r w:rsidRPr="0051442A">
              <w:rPr>
                <w:sz w:val="16"/>
                <w:szCs w:val="20"/>
              </w:rPr>
              <w:t>e.g.</w:t>
            </w:r>
            <w:proofErr w:type="gramEnd"/>
            <w:r w:rsidRPr="0051442A">
              <w:rPr>
                <w:sz w:val="16"/>
                <w:szCs w:val="20"/>
              </w:rPr>
              <w:t xml:space="preserve"> when the two logical DUs use different donor-DUs).</w:t>
            </w:r>
          </w:p>
          <w:p w14:paraId="10183FDE" w14:textId="77777777" w:rsidR="0051442A" w:rsidRPr="0051442A" w:rsidRDefault="0051442A" w:rsidP="0051442A">
            <w:pPr>
              <w:pStyle w:val="Agreement"/>
              <w:tabs>
                <w:tab w:val="num" w:pos="1619"/>
              </w:tabs>
              <w:spacing w:before="120" w:after="120"/>
              <w:ind w:left="648"/>
              <w:rPr>
                <w:sz w:val="16"/>
                <w:szCs w:val="20"/>
              </w:rPr>
            </w:pPr>
            <w:r w:rsidRPr="0051442A">
              <w:rPr>
                <w:rFonts w:hint="eastAsia"/>
                <w:sz w:val="16"/>
                <w:szCs w:val="20"/>
              </w:rPr>
              <w:t xml:space="preserve">For the upstream data handling at the BAP of mobile IAB MT, </w:t>
            </w:r>
            <w:r w:rsidRPr="0051442A">
              <w:rPr>
                <w:sz w:val="16"/>
                <w:szCs w:val="20"/>
              </w:rPr>
              <w:t xml:space="preserve">RAN2 assume that </w:t>
            </w:r>
            <w:r w:rsidRPr="0051442A">
              <w:rPr>
                <w:rFonts w:hint="eastAsia"/>
                <w:sz w:val="16"/>
                <w:szCs w:val="20"/>
              </w:rPr>
              <w:t>the F1AP BAP configuration for each logical DU should be configured/controlled by the DU</w:t>
            </w:r>
            <w:r w:rsidRPr="0051442A">
              <w:rPr>
                <w:sz w:val="16"/>
                <w:szCs w:val="20"/>
              </w:rPr>
              <w:t>’</w:t>
            </w:r>
            <w:r w:rsidRPr="0051442A">
              <w:rPr>
                <w:rFonts w:hint="eastAsia"/>
                <w:sz w:val="16"/>
                <w:szCs w:val="20"/>
              </w:rPr>
              <w:t>s respective donor-CU via the corresponding F1AP connection</w:t>
            </w:r>
            <w:r w:rsidRPr="0051442A">
              <w:rPr>
                <w:sz w:val="16"/>
                <w:szCs w:val="20"/>
              </w:rPr>
              <w:t xml:space="preserve"> (To be confirmed by RAN3)</w:t>
            </w:r>
            <w:r w:rsidRPr="0051442A">
              <w:rPr>
                <w:rFonts w:hint="eastAsia"/>
                <w:sz w:val="16"/>
                <w:szCs w:val="20"/>
              </w:rPr>
              <w:t>.</w:t>
            </w:r>
          </w:p>
          <w:p w14:paraId="080149EE" w14:textId="17AC32DD" w:rsidR="00B65E42" w:rsidRPr="0051442A" w:rsidRDefault="0051442A" w:rsidP="0051442A">
            <w:pPr>
              <w:pStyle w:val="Agreement"/>
              <w:tabs>
                <w:tab w:val="num" w:pos="1619"/>
              </w:tabs>
              <w:spacing w:before="120" w:after="120"/>
              <w:ind w:left="648"/>
              <w:rPr>
                <w:sz w:val="16"/>
                <w:szCs w:val="20"/>
              </w:rPr>
            </w:pPr>
            <w:r w:rsidRPr="0051442A">
              <w:rPr>
                <w:sz w:val="16"/>
                <w:szCs w:val="20"/>
              </w:rPr>
              <w:t>For the downstream data handling arriving at the mobile IAB node, RAN2 assume upper layers (</w:t>
            </w:r>
            <w:proofErr w:type="gramStart"/>
            <w:r w:rsidRPr="0051442A">
              <w:rPr>
                <w:sz w:val="16"/>
                <w:szCs w:val="20"/>
              </w:rPr>
              <w:t>e.g.</w:t>
            </w:r>
            <w:proofErr w:type="gramEnd"/>
            <w:r w:rsidRPr="0051442A">
              <w:rPr>
                <w:sz w:val="16"/>
                <w:szCs w:val="20"/>
              </w:rPr>
              <w:t xml:space="preserve"> IP layer) can differentiate the data to different logical DUs based on e.g. the IP address, i.e. no need to introduce logical-DU-specific BAP address. (To be confirmed by RAN3).</w:t>
            </w:r>
          </w:p>
        </w:tc>
      </w:tr>
    </w:tbl>
    <w:p w14:paraId="359ED645" w14:textId="52DDC5EF" w:rsidR="00F84FBB" w:rsidRDefault="00F84FBB" w:rsidP="0051442A">
      <w:pPr>
        <w:spacing w:before="120" w:after="120"/>
        <w:rPr>
          <w:lang w:val="en-US"/>
        </w:rPr>
      </w:pPr>
      <w:r>
        <w:rPr>
          <w:lang w:val="en-US"/>
        </w:rPr>
        <w:t>In the last meeting</w:t>
      </w:r>
      <w:r w:rsidR="0009765B">
        <w:rPr>
          <w:lang w:val="en-US"/>
        </w:rPr>
        <w:t>,</w:t>
      </w:r>
      <w:r>
        <w:rPr>
          <w:lang w:val="en-US"/>
        </w:rPr>
        <w:t xml:space="preserve"> RAN3 agreed</w:t>
      </w:r>
      <w:r w:rsidR="00430397">
        <w:rPr>
          <w:lang w:val="en-US"/>
        </w:rPr>
        <w:t xml:space="preserve"> [2]</w:t>
      </w:r>
      <w:r>
        <w:rPr>
          <w:lang w:val="en-US"/>
        </w:rPr>
        <w:t>:</w:t>
      </w:r>
    </w:p>
    <w:tbl>
      <w:tblPr>
        <w:tblStyle w:val="TableGrid"/>
        <w:tblW w:w="0" w:type="auto"/>
        <w:tblLook w:val="04A0" w:firstRow="1" w:lastRow="0" w:firstColumn="1" w:lastColumn="0" w:noHBand="0" w:noVBand="1"/>
      </w:tblPr>
      <w:tblGrid>
        <w:gridCol w:w="9631"/>
      </w:tblGrid>
      <w:tr w:rsidR="00F84FBB" w14:paraId="2D33C510" w14:textId="77777777" w:rsidTr="00F84FBB">
        <w:tc>
          <w:tcPr>
            <w:tcW w:w="9631" w:type="dxa"/>
          </w:tcPr>
          <w:p w14:paraId="7C56E8F4" w14:textId="10A91C2E" w:rsidR="00F84FBB" w:rsidRPr="00852D23" w:rsidRDefault="00852D23" w:rsidP="00852D23">
            <w:pPr>
              <w:widowControl w:val="0"/>
              <w:ind w:left="144" w:hanging="144"/>
              <w:rPr>
                <w:rFonts w:ascii="Calibri" w:hAnsi="Calibri" w:cs="Calibri"/>
                <w:b/>
                <w:color w:val="008000"/>
                <w:sz w:val="18"/>
                <w:szCs w:val="18"/>
              </w:rPr>
            </w:pPr>
            <w:r w:rsidRPr="00EA369B">
              <w:rPr>
                <w:rFonts w:ascii="Calibri" w:hAnsi="Calibri" w:cs="Calibri"/>
                <w:b/>
                <w:color w:val="008000"/>
                <w:sz w:val="18"/>
                <w:szCs w:val="18"/>
              </w:rPr>
              <w:t>RAN3 not to work on solutions addressing use cases where inter donor IP connectivity is not available.</w:t>
            </w:r>
          </w:p>
        </w:tc>
      </w:tr>
    </w:tbl>
    <w:p w14:paraId="49F1C855" w14:textId="77777777" w:rsidR="006A6AE6" w:rsidRDefault="006A6AE6" w:rsidP="006A6AE6">
      <w:pPr>
        <w:spacing w:before="120" w:after="120"/>
        <w:rPr>
          <w:lang w:val="en-US"/>
        </w:rPr>
      </w:pPr>
      <w:r>
        <w:rPr>
          <w:lang w:val="en-US"/>
        </w:rPr>
        <w:t>T</w:t>
      </w:r>
      <w:r w:rsidRPr="0051442A">
        <w:rPr>
          <w:lang w:val="en-US"/>
        </w:rPr>
        <w:t>his paper discusses the need of using logical-</w:t>
      </w:r>
      <w:proofErr w:type="spellStart"/>
      <w:r>
        <w:rPr>
          <w:lang w:val="en-US"/>
        </w:rPr>
        <w:t>m</w:t>
      </w:r>
      <w:r w:rsidRPr="0051442A">
        <w:rPr>
          <w:lang w:val="en-US"/>
        </w:rPr>
        <w:t>DU</w:t>
      </w:r>
      <w:proofErr w:type="spellEnd"/>
      <w:r w:rsidRPr="0051442A">
        <w:rPr>
          <w:lang w:val="en-US"/>
        </w:rPr>
        <w:t>-specific default BAP configuration</w:t>
      </w:r>
      <w:r>
        <w:rPr>
          <w:lang w:val="en-US"/>
        </w:rPr>
        <w:t xml:space="preserve"> during DU migration.</w:t>
      </w:r>
    </w:p>
    <w:p w14:paraId="68AF9242" w14:textId="211BF4F2" w:rsidR="00CD4C7B" w:rsidRPr="00320A6B" w:rsidRDefault="00CD4C7B" w:rsidP="00CD4C7B">
      <w:pPr>
        <w:pStyle w:val="Heading1"/>
      </w:pPr>
      <w:r w:rsidRPr="00320A6B">
        <w:t>2</w:t>
      </w:r>
      <w:r w:rsidRPr="00320A6B">
        <w:tab/>
      </w:r>
      <w:r w:rsidR="00A66990">
        <w:t>Discussion</w:t>
      </w:r>
    </w:p>
    <w:p w14:paraId="60C83F64" w14:textId="099B585F" w:rsidR="001214A9" w:rsidRPr="001214A9" w:rsidRDefault="001214A9" w:rsidP="001214A9">
      <w:pPr>
        <w:spacing w:before="120" w:after="120"/>
        <w:rPr>
          <w:lang w:val="en-US"/>
        </w:rPr>
      </w:pPr>
      <w:r w:rsidRPr="001214A9">
        <w:rPr>
          <w:lang w:val="en-US"/>
        </w:rPr>
        <w:t>The default BAP configuration is only needed during F1 Setup and F1-C migration.</w:t>
      </w:r>
    </w:p>
    <w:p w14:paraId="22BFF54E" w14:textId="77777777" w:rsidR="001214A9" w:rsidRPr="001214A9" w:rsidRDefault="001214A9" w:rsidP="001214A9">
      <w:pPr>
        <w:spacing w:before="120" w:after="120"/>
        <w:rPr>
          <w:b/>
          <w:bCs/>
          <w:lang w:val="en-US"/>
        </w:rPr>
      </w:pPr>
      <w:r w:rsidRPr="00F26587">
        <w:rPr>
          <w:b/>
          <w:bCs/>
        </w:rPr>
        <w:t xml:space="preserve">Observation </w:t>
      </w:r>
      <w:r>
        <w:rPr>
          <w:b/>
          <w:bCs/>
        </w:rPr>
        <w:t>1</w:t>
      </w:r>
      <w:r w:rsidRPr="00F26587">
        <w:rPr>
          <w:b/>
          <w:bCs/>
        </w:rPr>
        <w:t xml:space="preserve">: </w:t>
      </w:r>
      <w:r w:rsidRPr="001214A9">
        <w:rPr>
          <w:b/>
          <w:bCs/>
          <w:lang w:val="en-US"/>
        </w:rPr>
        <w:t xml:space="preserve">The default BAP configuration is only </w:t>
      </w:r>
      <w:r>
        <w:rPr>
          <w:b/>
          <w:bCs/>
          <w:lang w:val="en-US"/>
        </w:rPr>
        <w:t>needed</w:t>
      </w:r>
      <w:r w:rsidRPr="001214A9">
        <w:rPr>
          <w:b/>
          <w:bCs/>
          <w:lang w:val="en-US"/>
        </w:rPr>
        <w:t xml:space="preserve"> during F1 Setup and F1-C migration.</w:t>
      </w:r>
    </w:p>
    <w:p w14:paraId="5939FAEC" w14:textId="2A41FAA1" w:rsidR="00852D23" w:rsidRPr="001214A9" w:rsidRDefault="006A6AE6" w:rsidP="001214A9">
      <w:pPr>
        <w:spacing w:before="120" w:after="120"/>
        <w:rPr>
          <w:lang w:val="en-US"/>
        </w:rPr>
      </w:pPr>
      <w:r>
        <w:rPr>
          <w:lang w:val="en-US"/>
        </w:rPr>
        <w:t xml:space="preserve">In the following scenarios, </w:t>
      </w:r>
      <w:r w:rsidR="001214A9" w:rsidRPr="001214A9">
        <w:rPr>
          <w:lang w:val="en-US"/>
        </w:rPr>
        <w:t>it only makes sense to consider</w:t>
      </w:r>
      <w:r w:rsidR="00852D23" w:rsidRPr="001214A9">
        <w:rPr>
          <w:lang w:val="en-US"/>
        </w:rPr>
        <w:t xml:space="preserve"> one single default BAP configuration: </w:t>
      </w:r>
    </w:p>
    <w:p w14:paraId="0C0AE23D" w14:textId="10C0B084" w:rsidR="00852D23" w:rsidRDefault="001214A9">
      <w:pPr>
        <w:pStyle w:val="ListParagraph"/>
        <w:numPr>
          <w:ilvl w:val="0"/>
          <w:numId w:val="4"/>
        </w:numPr>
        <w:spacing w:before="120" w:after="120"/>
        <w:contextualSpacing w:val="0"/>
        <w:rPr>
          <w:lang w:val="en-US"/>
        </w:rPr>
      </w:pPr>
      <w:r>
        <w:rPr>
          <w:lang w:val="en-US"/>
        </w:rPr>
        <w:t>T</w:t>
      </w:r>
      <w:r w:rsidR="00852D23">
        <w:rPr>
          <w:lang w:val="en-US"/>
        </w:rPr>
        <w:t>he mobile IAB</w:t>
      </w:r>
      <w:r>
        <w:rPr>
          <w:lang w:val="en-US"/>
        </w:rPr>
        <w:t>-MT</w:t>
      </w:r>
      <w:r w:rsidR="00852D23">
        <w:rPr>
          <w:lang w:val="en-US"/>
        </w:rPr>
        <w:t xml:space="preserve"> is directly </w:t>
      </w:r>
      <w:r w:rsidR="006A6AE6">
        <w:rPr>
          <w:lang w:val="en-US"/>
        </w:rPr>
        <w:t xml:space="preserve">connected </w:t>
      </w:r>
      <w:r w:rsidR="00852D23">
        <w:rPr>
          <w:lang w:val="en-US"/>
        </w:rPr>
        <w:t>to the donor</w:t>
      </w:r>
      <w:r>
        <w:rPr>
          <w:lang w:val="en-US"/>
        </w:rPr>
        <w:t>.</w:t>
      </w:r>
    </w:p>
    <w:p w14:paraId="5DD2417C" w14:textId="3D12C045" w:rsidR="00852D23" w:rsidRDefault="001214A9">
      <w:pPr>
        <w:pStyle w:val="ListParagraph"/>
        <w:numPr>
          <w:ilvl w:val="0"/>
          <w:numId w:val="4"/>
        </w:numPr>
        <w:spacing w:before="120" w:after="120"/>
        <w:contextualSpacing w:val="0"/>
        <w:rPr>
          <w:lang w:val="en-US"/>
        </w:rPr>
      </w:pPr>
      <w:r>
        <w:rPr>
          <w:lang w:val="en-US"/>
        </w:rPr>
        <w:t>T</w:t>
      </w:r>
      <w:r w:rsidR="00852D23">
        <w:rPr>
          <w:lang w:val="en-US"/>
        </w:rPr>
        <w:t>he mobile IAB-</w:t>
      </w:r>
      <w:r>
        <w:rPr>
          <w:lang w:val="en-US"/>
        </w:rPr>
        <w:t>MT</w:t>
      </w:r>
      <w:r w:rsidR="00852D23">
        <w:rPr>
          <w:lang w:val="en-US"/>
        </w:rPr>
        <w:t xml:space="preserve"> is connected to a stationary IAB-network and has </w:t>
      </w:r>
      <w:r>
        <w:rPr>
          <w:lang w:val="en-US"/>
        </w:rPr>
        <w:t xml:space="preserve">network </w:t>
      </w:r>
      <w:r w:rsidR="00852D23">
        <w:rPr>
          <w:lang w:val="en-US"/>
        </w:rPr>
        <w:t xml:space="preserve">connectivity </w:t>
      </w:r>
      <w:r>
        <w:rPr>
          <w:lang w:val="en-US"/>
        </w:rPr>
        <w:t>via</w:t>
      </w:r>
      <w:r w:rsidR="00852D23">
        <w:rPr>
          <w:lang w:val="en-US"/>
        </w:rPr>
        <w:t xml:space="preserve"> only one IAB-donor-DU.</w:t>
      </w:r>
    </w:p>
    <w:p w14:paraId="677DDD0E" w14:textId="77777777" w:rsidR="001214A9" w:rsidRPr="001214A9" w:rsidRDefault="001214A9" w:rsidP="001214A9">
      <w:pPr>
        <w:spacing w:before="120" w:after="120"/>
        <w:rPr>
          <w:b/>
          <w:bCs/>
        </w:rPr>
      </w:pPr>
      <w:r w:rsidRPr="001214A9">
        <w:rPr>
          <w:b/>
          <w:bCs/>
        </w:rPr>
        <w:t xml:space="preserve">Observation 2: For most scenarios, it only makes sense to provide one common default BAP configuration for </w:t>
      </w:r>
      <w:proofErr w:type="gramStart"/>
      <w:r w:rsidRPr="001214A9">
        <w:rPr>
          <w:b/>
          <w:bCs/>
        </w:rPr>
        <w:t>both logical</w:t>
      </w:r>
      <w:proofErr w:type="gramEnd"/>
      <w:r w:rsidRPr="001214A9">
        <w:rPr>
          <w:b/>
          <w:bCs/>
        </w:rPr>
        <w:t xml:space="preserve"> </w:t>
      </w:r>
      <w:proofErr w:type="spellStart"/>
      <w:r w:rsidRPr="001214A9">
        <w:rPr>
          <w:b/>
          <w:bCs/>
        </w:rPr>
        <w:t>mIAB</w:t>
      </w:r>
      <w:proofErr w:type="spellEnd"/>
      <w:r w:rsidRPr="001214A9">
        <w:rPr>
          <w:b/>
          <w:bCs/>
        </w:rPr>
        <w:t>-DUs.</w:t>
      </w:r>
    </w:p>
    <w:p w14:paraId="6B0BDFE6" w14:textId="5324FDC7" w:rsidR="00E77925" w:rsidRDefault="00852D23" w:rsidP="00852D23">
      <w:pPr>
        <w:spacing w:before="120" w:after="120"/>
        <w:rPr>
          <w:lang w:val="en-US"/>
        </w:rPr>
      </w:pPr>
      <w:r w:rsidRPr="00852D23">
        <w:rPr>
          <w:lang w:val="en-US"/>
        </w:rPr>
        <w:t xml:space="preserve">This implies that </w:t>
      </w:r>
      <w:r>
        <w:rPr>
          <w:lang w:val="en-US"/>
        </w:rPr>
        <w:t xml:space="preserve">the use of </w:t>
      </w:r>
      <w:r w:rsidRPr="00852D23">
        <w:rPr>
          <w:lang w:val="en-US"/>
        </w:rPr>
        <w:t>logical-</w:t>
      </w:r>
      <w:proofErr w:type="spellStart"/>
      <w:r w:rsidRPr="00852D23">
        <w:rPr>
          <w:lang w:val="en-US"/>
        </w:rPr>
        <w:t>mIAB</w:t>
      </w:r>
      <w:proofErr w:type="spellEnd"/>
      <w:r w:rsidRPr="00852D23">
        <w:rPr>
          <w:lang w:val="en-US"/>
        </w:rPr>
        <w:t xml:space="preserve">-DU-specific default BAP </w:t>
      </w:r>
      <w:r w:rsidR="00F26587" w:rsidRPr="00852D23">
        <w:rPr>
          <w:lang w:val="en-US"/>
        </w:rPr>
        <w:t>configurations</w:t>
      </w:r>
      <w:r w:rsidRPr="00852D23">
        <w:rPr>
          <w:lang w:val="en-US"/>
        </w:rPr>
        <w:t xml:space="preserve"> only app</w:t>
      </w:r>
      <w:r w:rsidR="00F26587">
        <w:rPr>
          <w:lang w:val="en-US"/>
        </w:rPr>
        <w:t xml:space="preserve">lies to scenarios, where the </w:t>
      </w:r>
      <w:proofErr w:type="spellStart"/>
      <w:r w:rsidR="00F26587">
        <w:rPr>
          <w:lang w:val="en-US"/>
        </w:rPr>
        <w:t>mIAB</w:t>
      </w:r>
      <w:proofErr w:type="spellEnd"/>
      <w:r w:rsidR="00F26587">
        <w:rPr>
          <w:lang w:val="en-US"/>
        </w:rPr>
        <w:t>-node is connected to a stationary IAB-network and supports routing paths via</w:t>
      </w:r>
      <w:r w:rsidRPr="00852D23">
        <w:rPr>
          <w:lang w:val="en-US"/>
        </w:rPr>
        <w:t xml:space="preserve"> </w:t>
      </w:r>
      <w:r w:rsidR="00F26587">
        <w:rPr>
          <w:lang w:val="en-US"/>
        </w:rPr>
        <w:t>at least two IAB-donor-DUs.</w:t>
      </w:r>
    </w:p>
    <w:p w14:paraId="75179D28" w14:textId="77777777" w:rsidR="001214A9" w:rsidRDefault="001214A9" w:rsidP="001214A9">
      <w:pPr>
        <w:spacing w:before="120" w:after="120"/>
      </w:pPr>
      <w:r w:rsidRPr="00F26587">
        <w:t xml:space="preserve">In case this condition is met, it is still possible for </w:t>
      </w:r>
      <w:proofErr w:type="gramStart"/>
      <w:r w:rsidRPr="00F26587">
        <w:t>both logical</w:t>
      </w:r>
      <w:proofErr w:type="gramEnd"/>
      <w:r w:rsidRPr="00F26587">
        <w:t xml:space="preserve"> </w:t>
      </w:r>
      <w:proofErr w:type="spellStart"/>
      <w:r w:rsidRPr="00F26587">
        <w:t>mIAB</w:t>
      </w:r>
      <w:proofErr w:type="spellEnd"/>
      <w:r w:rsidRPr="00F26587">
        <w:t xml:space="preserve">-DUs to use the same default BAP configuration. Based on RAN3’s agreement (above), inter-donor IP </w:t>
      </w:r>
      <w:proofErr w:type="spellStart"/>
      <w:r w:rsidRPr="00F26587">
        <w:t>routability</w:t>
      </w:r>
      <w:proofErr w:type="spellEnd"/>
      <w:r w:rsidRPr="00F26587">
        <w:t xml:space="preserve"> is assumed. </w:t>
      </w:r>
      <w:r>
        <w:t xml:space="preserve">Therefore, each logical </w:t>
      </w:r>
      <w:proofErr w:type="spellStart"/>
      <w:r>
        <w:t>mIAB</w:t>
      </w:r>
      <w:proofErr w:type="spellEnd"/>
      <w:r>
        <w:t>-DU can reach its donor-CU via IP through any of the IAB-donor-DU available.</w:t>
      </w:r>
    </w:p>
    <w:p w14:paraId="66BCF92A" w14:textId="77777777" w:rsidR="001214A9" w:rsidRPr="00F26587" w:rsidRDefault="001214A9" w:rsidP="001214A9">
      <w:pPr>
        <w:spacing w:before="120" w:after="120"/>
        <w:rPr>
          <w:b/>
          <w:bCs/>
        </w:rPr>
      </w:pPr>
      <w:r w:rsidRPr="00F26587">
        <w:rPr>
          <w:b/>
          <w:bCs/>
        </w:rPr>
        <w:t xml:space="preserve">Observation </w:t>
      </w:r>
      <w:r>
        <w:rPr>
          <w:b/>
          <w:bCs/>
        </w:rPr>
        <w:t>3</w:t>
      </w:r>
      <w:r w:rsidRPr="00F26587">
        <w:rPr>
          <w:b/>
          <w:bCs/>
        </w:rPr>
        <w:t xml:space="preserve">: </w:t>
      </w:r>
      <w:r>
        <w:rPr>
          <w:b/>
          <w:bCs/>
        </w:rPr>
        <w:t>One common default BAP configuration is always sufficient to provide connectivity.</w:t>
      </w:r>
    </w:p>
    <w:p w14:paraId="79E090FB" w14:textId="1E89AC08" w:rsidR="00F26587" w:rsidRDefault="00F26587" w:rsidP="00E77925">
      <w:pPr>
        <w:spacing w:before="120" w:after="120"/>
      </w:pPr>
      <w:r>
        <w:t>There might be scenarios</w:t>
      </w:r>
      <w:r w:rsidR="006D6848">
        <w:t>,</w:t>
      </w:r>
      <w:r>
        <w:t xml:space="preserve"> where </w:t>
      </w:r>
      <w:r w:rsidR="001214A9">
        <w:t xml:space="preserve">using a </w:t>
      </w:r>
      <w:r>
        <w:t xml:space="preserve">separate BAP </w:t>
      </w:r>
      <w:r w:rsidR="001214A9">
        <w:t xml:space="preserve">route for each </w:t>
      </w:r>
      <w:proofErr w:type="spellStart"/>
      <w:r w:rsidR="001214A9">
        <w:t>mIAB</w:t>
      </w:r>
      <w:proofErr w:type="spellEnd"/>
      <w:r w:rsidR="001214A9">
        <w:t xml:space="preserve">-DU’s F1-C is beneficial, e.g., </w:t>
      </w:r>
      <w:r w:rsidR="006D6848">
        <w:t>when</w:t>
      </w:r>
      <w:r w:rsidR="001214A9">
        <w:t xml:space="preserve"> one of </w:t>
      </w:r>
      <w:r w:rsidR="006D6848">
        <w:t>the routes provides</w:t>
      </w:r>
      <w:r w:rsidR="001214A9">
        <w:t xml:space="preserve"> lower latency </w:t>
      </w:r>
      <w:r w:rsidR="006D6848">
        <w:t>to the</w:t>
      </w:r>
      <w:r w:rsidR="001214A9">
        <w:t xml:space="preserve"> source logical </w:t>
      </w:r>
      <w:proofErr w:type="spellStart"/>
      <w:r w:rsidR="001214A9">
        <w:t>mIAB</w:t>
      </w:r>
      <w:proofErr w:type="spellEnd"/>
      <w:r w:rsidR="001214A9">
        <w:t>-DU</w:t>
      </w:r>
      <w:r w:rsidR="006D6848">
        <w:t xml:space="preserve">’s CU </w:t>
      </w:r>
      <w:r w:rsidR="001214A9">
        <w:t xml:space="preserve">while the other </w:t>
      </w:r>
      <w:r w:rsidR="006D6848">
        <w:t>route provides</w:t>
      </w:r>
      <w:r w:rsidR="001214A9">
        <w:t xml:space="preserve"> lower latency </w:t>
      </w:r>
      <w:r w:rsidR="006D6848">
        <w:t xml:space="preserve">to the target logical </w:t>
      </w:r>
      <w:proofErr w:type="spellStart"/>
      <w:r w:rsidR="006D6848">
        <w:t>mIAB</w:t>
      </w:r>
      <w:proofErr w:type="spellEnd"/>
      <w:r w:rsidR="006D6848">
        <w:t>-DU’s CU.</w:t>
      </w:r>
      <w:r w:rsidR="001214A9">
        <w:t xml:space="preserve"> </w:t>
      </w:r>
      <w:r w:rsidR="006D6848">
        <w:t xml:space="preserve">In such scenarios, it is possible to configure dedicated BAP routes for each logical </w:t>
      </w:r>
      <w:proofErr w:type="spellStart"/>
      <w:r w:rsidR="006D6848">
        <w:t>mIAB</w:t>
      </w:r>
      <w:proofErr w:type="spellEnd"/>
      <w:r w:rsidR="006D6848">
        <w:t>-DU after F1 Setup or F1-C Migration.</w:t>
      </w:r>
    </w:p>
    <w:p w14:paraId="280F01DE" w14:textId="5B1A4BCE" w:rsidR="001214A9" w:rsidRPr="00F26587" w:rsidRDefault="001214A9" w:rsidP="001214A9">
      <w:pPr>
        <w:spacing w:before="120" w:after="120"/>
        <w:rPr>
          <w:b/>
          <w:bCs/>
        </w:rPr>
      </w:pPr>
      <w:r w:rsidRPr="00F26587">
        <w:rPr>
          <w:b/>
          <w:bCs/>
        </w:rPr>
        <w:lastRenderedPageBreak/>
        <w:t xml:space="preserve">Observation </w:t>
      </w:r>
      <w:r w:rsidR="004E2910">
        <w:rPr>
          <w:b/>
          <w:bCs/>
        </w:rPr>
        <w:t>4</w:t>
      </w:r>
      <w:r w:rsidRPr="00F26587">
        <w:rPr>
          <w:b/>
          <w:bCs/>
        </w:rPr>
        <w:t xml:space="preserve">: </w:t>
      </w:r>
      <w:r>
        <w:rPr>
          <w:b/>
          <w:bCs/>
        </w:rPr>
        <w:t>In case it is desirable to use a separate BAP routing path</w:t>
      </w:r>
      <w:r w:rsidR="006D6848">
        <w:rPr>
          <w:b/>
          <w:bCs/>
        </w:rPr>
        <w:t xml:space="preserve">s </w:t>
      </w:r>
      <w:r>
        <w:rPr>
          <w:b/>
          <w:bCs/>
        </w:rPr>
        <w:t xml:space="preserve">for each logical </w:t>
      </w:r>
      <w:proofErr w:type="spellStart"/>
      <w:r>
        <w:rPr>
          <w:b/>
          <w:bCs/>
        </w:rPr>
        <w:t>mIAB</w:t>
      </w:r>
      <w:proofErr w:type="spellEnd"/>
      <w:r>
        <w:rPr>
          <w:b/>
          <w:bCs/>
        </w:rPr>
        <w:t>-DU, the</w:t>
      </w:r>
      <w:r w:rsidR="00A42586">
        <w:rPr>
          <w:b/>
          <w:bCs/>
        </w:rPr>
        <w:t>se routes</w:t>
      </w:r>
      <w:r>
        <w:rPr>
          <w:b/>
          <w:bCs/>
        </w:rPr>
        <w:t xml:space="preserve"> can be configured after F1 Setup</w:t>
      </w:r>
      <w:r w:rsidR="006D6848">
        <w:rPr>
          <w:b/>
          <w:bCs/>
        </w:rPr>
        <w:t xml:space="preserve"> or F1-C Migration</w:t>
      </w:r>
      <w:r>
        <w:rPr>
          <w:b/>
          <w:bCs/>
        </w:rPr>
        <w:t>.</w:t>
      </w:r>
    </w:p>
    <w:p w14:paraId="4B5C1E9B" w14:textId="5A46939D" w:rsidR="001214A9" w:rsidRDefault="006D6848" w:rsidP="00E77925">
      <w:pPr>
        <w:spacing w:before="120" w:after="120"/>
      </w:pPr>
      <w:r>
        <w:t xml:space="preserve">In summary, the benefit of supporting separate default BAP configurations for the two logical </w:t>
      </w:r>
      <w:proofErr w:type="spellStart"/>
      <w:r>
        <w:t>mIAB</w:t>
      </w:r>
      <w:proofErr w:type="spellEnd"/>
      <w:r>
        <w:t xml:space="preserve">-DUs is negligible. </w:t>
      </w:r>
    </w:p>
    <w:p w14:paraId="58147543" w14:textId="6064969A" w:rsidR="006D6848" w:rsidRPr="006D6848" w:rsidRDefault="006D6848" w:rsidP="006D6848">
      <w:pPr>
        <w:spacing w:before="120" w:after="120"/>
        <w:rPr>
          <w:b/>
          <w:bCs/>
        </w:rPr>
      </w:pPr>
      <w:r w:rsidRPr="006D6848">
        <w:rPr>
          <w:b/>
          <w:bCs/>
        </w:rPr>
        <w:t xml:space="preserve">Observation </w:t>
      </w:r>
      <w:r w:rsidR="004E2910">
        <w:rPr>
          <w:b/>
          <w:bCs/>
        </w:rPr>
        <w:t>5</w:t>
      </w:r>
      <w:r w:rsidRPr="006D6848">
        <w:rPr>
          <w:b/>
          <w:bCs/>
        </w:rPr>
        <w:t xml:space="preserve">: The benefit of supporting separate default BAP configurations for the two logical </w:t>
      </w:r>
      <w:proofErr w:type="spellStart"/>
      <w:r w:rsidRPr="006D6848">
        <w:rPr>
          <w:b/>
          <w:bCs/>
        </w:rPr>
        <w:t>mIAB</w:t>
      </w:r>
      <w:proofErr w:type="spellEnd"/>
      <w:r w:rsidRPr="006D6848">
        <w:rPr>
          <w:b/>
          <w:bCs/>
        </w:rPr>
        <w:t>-DUs is negligible.</w:t>
      </w:r>
    </w:p>
    <w:p w14:paraId="35EDDD4C" w14:textId="35F73816" w:rsidR="00F26587" w:rsidRPr="006D6848" w:rsidRDefault="006D6848" w:rsidP="00E77925">
      <w:pPr>
        <w:spacing w:before="120" w:after="120"/>
        <w:rPr>
          <w:b/>
          <w:bCs/>
        </w:rPr>
      </w:pPr>
      <w:r w:rsidRPr="006D6848">
        <w:rPr>
          <w:b/>
          <w:bCs/>
        </w:rPr>
        <w:t>Proposal: RAN2 not to pursue logical-</w:t>
      </w:r>
      <w:proofErr w:type="spellStart"/>
      <w:r w:rsidRPr="006D6848">
        <w:rPr>
          <w:b/>
          <w:bCs/>
        </w:rPr>
        <w:t>mIAB</w:t>
      </w:r>
      <w:proofErr w:type="spellEnd"/>
      <w:r w:rsidRPr="006D6848">
        <w:rPr>
          <w:b/>
          <w:bCs/>
        </w:rPr>
        <w:t>-DU-specific default BAP configurations.</w:t>
      </w:r>
    </w:p>
    <w:p w14:paraId="71B21B90" w14:textId="77777777" w:rsidR="00E323D4" w:rsidRDefault="00E323D4" w:rsidP="00965966">
      <w:pPr>
        <w:spacing w:before="120" w:after="120"/>
        <w:rPr>
          <w:lang w:val="en-US"/>
        </w:rPr>
      </w:pPr>
    </w:p>
    <w:p w14:paraId="23DA704C" w14:textId="4D63F106" w:rsidR="0096408F" w:rsidRDefault="0096408F" w:rsidP="0096408F">
      <w:pPr>
        <w:pStyle w:val="Heading1"/>
      </w:pPr>
      <w:r>
        <w:t>Conclusion</w:t>
      </w:r>
    </w:p>
    <w:p w14:paraId="250BD53F" w14:textId="03914392" w:rsidR="0096408F" w:rsidRDefault="00090013" w:rsidP="001D15C1">
      <w:pPr>
        <w:spacing w:after="120"/>
      </w:pPr>
      <w:r>
        <w:t xml:space="preserve">This paper discussed </w:t>
      </w:r>
      <w:r w:rsidR="006D6848">
        <w:t>RAN2 discussed potential enhancements to BAP to accommodate logical-DU-specific default BAP configurations.</w:t>
      </w:r>
      <w:r>
        <w:t xml:space="preserve"> </w:t>
      </w:r>
      <w:r w:rsidR="00D5621D">
        <w:t xml:space="preserve">The following </w:t>
      </w:r>
      <w:r>
        <w:t xml:space="preserve">observations and </w:t>
      </w:r>
      <w:r w:rsidR="00D5621D">
        <w:t>proposal</w:t>
      </w:r>
      <w:r>
        <w:t>s</w:t>
      </w:r>
      <w:r w:rsidR="00D5621D">
        <w:t xml:space="preserve"> ha</w:t>
      </w:r>
      <w:r>
        <w:t>ve</w:t>
      </w:r>
      <w:r w:rsidR="00D5621D">
        <w:t xml:space="preserve"> been made:</w:t>
      </w:r>
    </w:p>
    <w:p w14:paraId="59138A02" w14:textId="77777777" w:rsidR="004E2910" w:rsidRPr="001214A9" w:rsidRDefault="004E2910" w:rsidP="004E2910">
      <w:pPr>
        <w:spacing w:before="120" w:after="120"/>
        <w:rPr>
          <w:b/>
          <w:bCs/>
          <w:lang w:val="en-US"/>
        </w:rPr>
      </w:pPr>
      <w:r w:rsidRPr="00F26587">
        <w:rPr>
          <w:b/>
          <w:bCs/>
        </w:rPr>
        <w:t xml:space="preserve">Observation </w:t>
      </w:r>
      <w:r>
        <w:rPr>
          <w:b/>
          <w:bCs/>
        </w:rPr>
        <w:t>1</w:t>
      </w:r>
      <w:r w:rsidRPr="00F26587">
        <w:rPr>
          <w:b/>
          <w:bCs/>
        </w:rPr>
        <w:t xml:space="preserve">: </w:t>
      </w:r>
      <w:r w:rsidRPr="001214A9">
        <w:rPr>
          <w:b/>
          <w:bCs/>
          <w:lang w:val="en-US"/>
        </w:rPr>
        <w:t xml:space="preserve">The default BAP configuration is only </w:t>
      </w:r>
      <w:r>
        <w:rPr>
          <w:b/>
          <w:bCs/>
          <w:lang w:val="en-US"/>
        </w:rPr>
        <w:t>needed</w:t>
      </w:r>
      <w:r w:rsidRPr="001214A9">
        <w:rPr>
          <w:b/>
          <w:bCs/>
          <w:lang w:val="en-US"/>
        </w:rPr>
        <w:t xml:space="preserve"> during F1 Setup and F1-C migration.</w:t>
      </w:r>
    </w:p>
    <w:p w14:paraId="3208F018" w14:textId="77777777" w:rsidR="004E2910" w:rsidRPr="001214A9" w:rsidRDefault="004E2910" w:rsidP="004E2910">
      <w:pPr>
        <w:spacing w:before="120" w:after="120"/>
        <w:rPr>
          <w:b/>
          <w:bCs/>
        </w:rPr>
      </w:pPr>
      <w:r w:rsidRPr="001214A9">
        <w:rPr>
          <w:b/>
          <w:bCs/>
        </w:rPr>
        <w:t xml:space="preserve">Observation 2: For most scenarios, it only makes sense to provide one common default BAP configuration for </w:t>
      </w:r>
      <w:proofErr w:type="gramStart"/>
      <w:r w:rsidRPr="001214A9">
        <w:rPr>
          <w:b/>
          <w:bCs/>
        </w:rPr>
        <w:t>both logical</w:t>
      </w:r>
      <w:proofErr w:type="gramEnd"/>
      <w:r w:rsidRPr="001214A9">
        <w:rPr>
          <w:b/>
          <w:bCs/>
        </w:rPr>
        <w:t xml:space="preserve"> </w:t>
      </w:r>
      <w:proofErr w:type="spellStart"/>
      <w:r w:rsidRPr="001214A9">
        <w:rPr>
          <w:b/>
          <w:bCs/>
        </w:rPr>
        <w:t>mIAB</w:t>
      </w:r>
      <w:proofErr w:type="spellEnd"/>
      <w:r w:rsidRPr="001214A9">
        <w:rPr>
          <w:b/>
          <w:bCs/>
        </w:rPr>
        <w:t>-DUs.</w:t>
      </w:r>
    </w:p>
    <w:p w14:paraId="3A6B880C" w14:textId="77777777" w:rsidR="004E2910" w:rsidRPr="00F26587" w:rsidRDefault="004E2910" w:rsidP="004E2910">
      <w:pPr>
        <w:spacing w:before="120" w:after="120"/>
        <w:rPr>
          <w:b/>
          <w:bCs/>
        </w:rPr>
      </w:pPr>
      <w:r w:rsidRPr="00F26587">
        <w:rPr>
          <w:b/>
          <w:bCs/>
        </w:rPr>
        <w:t xml:space="preserve">Observation </w:t>
      </w:r>
      <w:r>
        <w:rPr>
          <w:b/>
          <w:bCs/>
        </w:rPr>
        <w:t>3</w:t>
      </w:r>
      <w:r w:rsidRPr="00F26587">
        <w:rPr>
          <w:b/>
          <w:bCs/>
        </w:rPr>
        <w:t xml:space="preserve">: </w:t>
      </w:r>
      <w:r>
        <w:rPr>
          <w:b/>
          <w:bCs/>
        </w:rPr>
        <w:t>One common default BAP configuration is always sufficient to provide connectivity.</w:t>
      </w:r>
    </w:p>
    <w:p w14:paraId="53FAC20E" w14:textId="2806D0BA" w:rsidR="004E2910" w:rsidRPr="00F26587" w:rsidRDefault="004E2910" w:rsidP="004E2910">
      <w:pPr>
        <w:spacing w:before="120" w:after="120"/>
        <w:rPr>
          <w:b/>
          <w:bCs/>
        </w:rPr>
      </w:pPr>
      <w:r w:rsidRPr="00F26587">
        <w:rPr>
          <w:b/>
          <w:bCs/>
        </w:rPr>
        <w:t xml:space="preserve">Observation </w:t>
      </w:r>
      <w:r>
        <w:rPr>
          <w:b/>
          <w:bCs/>
        </w:rPr>
        <w:t>4</w:t>
      </w:r>
      <w:r w:rsidRPr="00F26587">
        <w:rPr>
          <w:b/>
          <w:bCs/>
        </w:rPr>
        <w:t xml:space="preserve">: </w:t>
      </w:r>
      <w:r>
        <w:rPr>
          <w:b/>
          <w:bCs/>
        </w:rPr>
        <w:t xml:space="preserve">In case it is desirable to use a separate BAP routing paths for each logical </w:t>
      </w:r>
      <w:proofErr w:type="spellStart"/>
      <w:r>
        <w:rPr>
          <w:b/>
          <w:bCs/>
        </w:rPr>
        <w:t>mIAB</w:t>
      </w:r>
      <w:proofErr w:type="spellEnd"/>
      <w:r>
        <w:rPr>
          <w:b/>
          <w:bCs/>
        </w:rPr>
        <w:t>-DU, these routes can be configured after F1 Setup or F1-C Migration.</w:t>
      </w:r>
    </w:p>
    <w:p w14:paraId="77786853" w14:textId="2866DCE8" w:rsidR="004E2910" w:rsidRDefault="004E2910" w:rsidP="004E2910">
      <w:pPr>
        <w:spacing w:before="120" w:after="120"/>
        <w:rPr>
          <w:b/>
          <w:bCs/>
        </w:rPr>
      </w:pPr>
      <w:r w:rsidRPr="006D6848">
        <w:rPr>
          <w:b/>
          <w:bCs/>
        </w:rPr>
        <w:t xml:space="preserve">Observation </w:t>
      </w:r>
      <w:r>
        <w:rPr>
          <w:b/>
          <w:bCs/>
        </w:rPr>
        <w:t>5</w:t>
      </w:r>
      <w:r w:rsidRPr="006D6848">
        <w:rPr>
          <w:b/>
          <w:bCs/>
        </w:rPr>
        <w:t xml:space="preserve">: The benefit of supporting separate default BAP configurations for the two logical </w:t>
      </w:r>
      <w:proofErr w:type="spellStart"/>
      <w:r w:rsidRPr="006D6848">
        <w:rPr>
          <w:b/>
          <w:bCs/>
        </w:rPr>
        <w:t>mIAB</w:t>
      </w:r>
      <w:proofErr w:type="spellEnd"/>
      <w:r w:rsidRPr="006D6848">
        <w:rPr>
          <w:b/>
          <w:bCs/>
        </w:rPr>
        <w:t>-DUs is negligible.</w:t>
      </w:r>
    </w:p>
    <w:p w14:paraId="2D6C7FC9" w14:textId="77777777" w:rsidR="004E2910" w:rsidRPr="006D6848" w:rsidRDefault="004E2910" w:rsidP="004E2910">
      <w:pPr>
        <w:spacing w:before="120" w:after="120"/>
        <w:rPr>
          <w:b/>
          <w:bCs/>
        </w:rPr>
      </w:pPr>
    </w:p>
    <w:p w14:paraId="61473DF9" w14:textId="77777777" w:rsidR="004E2910" w:rsidRPr="006D6848" w:rsidRDefault="004E2910" w:rsidP="004E2910">
      <w:pPr>
        <w:spacing w:before="120" w:after="120"/>
        <w:rPr>
          <w:b/>
          <w:bCs/>
        </w:rPr>
      </w:pPr>
      <w:r w:rsidRPr="006D6848">
        <w:rPr>
          <w:b/>
          <w:bCs/>
        </w:rPr>
        <w:t>Proposal: RAN2 not to pursue logical-</w:t>
      </w:r>
      <w:proofErr w:type="spellStart"/>
      <w:r w:rsidRPr="006D6848">
        <w:rPr>
          <w:b/>
          <w:bCs/>
        </w:rPr>
        <w:t>mIAB</w:t>
      </w:r>
      <w:proofErr w:type="spellEnd"/>
      <w:r w:rsidRPr="006D6848">
        <w:rPr>
          <w:b/>
          <w:bCs/>
        </w:rPr>
        <w:t>-DU-specific default BAP configurations.</w:t>
      </w:r>
    </w:p>
    <w:p w14:paraId="7F9A5B2E" w14:textId="77777777" w:rsidR="00CD4C7B" w:rsidRPr="00320A6B" w:rsidRDefault="00CD4C7B" w:rsidP="00CD4C7B">
      <w:pPr>
        <w:pStyle w:val="Heading1"/>
      </w:pPr>
      <w:r w:rsidRPr="00320A6B">
        <w:t>References</w:t>
      </w:r>
    </w:p>
    <w:p w14:paraId="18A46778" w14:textId="51C33912" w:rsidR="00167A87" w:rsidRDefault="00BF49E1" w:rsidP="00167A87">
      <w:pPr>
        <w:pStyle w:val="ListParagraph"/>
        <w:widowControl w:val="0"/>
        <w:numPr>
          <w:ilvl w:val="0"/>
          <w:numId w:val="1"/>
        </w:numPr>
        <w:autoSpaceDE w:val="0"/>
        <w:autoSpaceDN w:val="0"/>
        <w:adjustRightInd w:val="0"/>
        <w:spacing w:after="0" w:line="360" w:lineRule="auto"/>
        <w:contextualSpacing w:val="0"/>
        <w:rPr>
          <w:lang w:val="en-US" w:eastAsia="zh-CN"/>
        </w:rPr>
      </w:pPr>
      <w:bookmarkStart w:id="0" w:name="_Ref490247806"/>
      <w:r>
        <w:rPr>
          <w:lang w:eastAsia="zh-CN"/>
        </w:rPr>
        <w:t xml:space="preserve">Chair </w:t>
      </w:r>
      <w:proofErr w:type="gramStart"/>
      <w:r w:rsidR="006A48C8">
        <w:rPr>
          <w:lang w:eastAsia="zh-CN"/>
        </w:rPr>
        <w:t>N</w:t>
      </w:r>
      <w:r>
        <w:rPr>
          <w:lang w:eastAsia="zh-CN"/>
        </w:rPr>
        <w:t>otes</w:t>
      </w:r>
      <w:r w:rsidR="00167A87" w:rsidRPr="00F04C08">
        <w:rPr>
          <w:lang w:val="en-US" w:eastAsia="zh-CN"/>
        </w:rPr>
        <w:t>;</w:t>
      </w:r>
      <w:proofErr w:type="gramEnd"/>
      <w:r w:rsidR="00167A87" w:rsidRPr="00F04C08">
        <w:rPr>
          <w:lang w:val="en-US" w:eastAsia="zh-CN"/>
        </w:rPr>
        <w:t xml:space="preserve"> TSG RAN </w:t>
      </w:r>
      <w:r>
        <w:rPr>
          <w:lang w:val="en-US" w:eastAsia="zh-CN"/>
        </w:rPr>
        <w:t xml:space="preserve">WG2 </w:t>
      </w:r>
      <w:r w:rsidR="00167A87" w:rsidRPr="00F04C08">
        <w:rPr>
          <w:lang w:val="en-US" w:eastAsia="zh-CN"/>
        </w:rPr>
        <w:t>Meeting #</w:t>
      </w:r>
      <w:r>
        <w:rPr>
          <w:lang w:val="en-US" w:eastAsia="zh-CN"/>
        </w:rPr>
        <w:t>1</w:t>
      </w:r>
      <w:r w:rsidR="00D5621D">
        <w:rPr>
          <w:lang w:val="en-US" w:eastAsia="zh-CN"/>
        </w:rPr>
        <w:t>21</w:t>
      </w:r>
      <w:r w:rsidR="00167A87" w:rsidRPr="00F04C08">
        <w:rPr>
          <w:lang w:val="en-US" w:eastAsia="zh-CN"/>
        </w:rPr>
        <w:t xml:space="preserve">, </w:t>
      </w:r>
      <w:r w:rsidR="00D5621D">
        <w:rPr>
          <w:lang w:val="en-US" w:eastAsia="zh-CN"/>
        </w:rPr>
        <w:t>Athens</w:t>
      </w:r>
      <w:r w:rsidR="00760022">
        <w:rPr>
          <w:lang w:val="en-US" w:eastAsia="zh-CN"/>
        </w:rPr>
        <w:t xml:space="preserve">, </w:t>
      </w:r>
      <w:r w:rsidR="00D5621D">
        <w:rPr>
          <w:lang w:val="en-US" w:eastAsia="zh-CN"/>
        </w:rPr>
        <w:t>Greece</w:t>
      </w:r>
      <w:r w:rsidR="00760022">
        <w:rPr>
          <w:lang w:val="en-US" w:eastAsia="zh-CN"/>
        </w:rPr>
        <w:t xml:space="preserve">, </w:t>
      </w:r>
      <w:r w:rsidR="00D5621D">
        <w:rPr>
          <w:lang w:val="en-US" w:eastAsia="zh-CN"/>
        </w:rPr>
        <w:t>February/March</w:t>
      </w:r>
      <w:r w:rsidR="00167A87" w:rsidRPr="00F04C08">
        <w:rPr>
          <w:lang w:val="en-US" w:eastAsia="zh-CN"/>
        </w:rPr>
        <w:t>, 20</w:t>
      </w:r>
      <w:r w:rsidR="0036720B" w:rsidRPr="00F04C08">
        <w:rPr>
          <w:lang w:val="en-US" w:eastAsia="zh-CN"/>
        </w:rPr>
        <w:t>2</w:t>
      </w:r>
      <w:r w:rsidR="00D5621D">
        <w:rPr>
          <w:lang w:val="en-US" w:eastAsia="zh-CN"/>
        </w:rPr>
        <w:t>3</w:t>
      </w:r>
    </w:p>
    <w:p w14:paraId="6780F620" w14:textId="376CAEB6" w:rsidR="006D6848" w:rsidRDefault="006D6848" w:rsidP="006D6848">
      <w:pPr>
        <w:pStyle w:val="ListParagraph"/>
        <w:widowControl w:val="0"/>
        <w:numPr>
          <w:ilvl w:val="0"/>
          <w:numId w:val="1"/>
        </w:numPr>
        <w:autoSpaceDE w:val="0"/>
        <w:autoSpaceDN w:val="0"/>
        <w:adjustRightInd w:val="0"/>
        <w:spacing w:after="0" w:line="360" w:lineRule="auto"/>
        <w:contextualSpacing w:val="0"/>
        <w:rPr>
          <w:lang w:val="en-US" w:eastAsia="zh-CN"/>
        </w:rPr>
      </w:pPr>
      <w:r>
        <w:rPr>
          <w:lang w:eastAsia="zh-CN"/>
        </w:rPr>
        <w:t xml:space="preserve">Chair </w:t>
      </w:r>
      <w:proofErr w:type="gramStart"/>
      <w:r>
        <w:rPr>
          <w:lang w:eastAsia="zh-CN"/>
        </w:rPr>
        <w:t>Notes</w:t>
      </w:r>
      <w:r w:rsidRPr="00F04C08">
        <w:rPr>
          <w:lang w:val="en-US" w:eastAsia="zh-CN"/>
        </w:rPr>
        <w:t>;</w:t>
      </w:r>
      <w:proofErr w:type="gramEnd"/>
      <w:r w:rsidRPr="00F04C08">
        <w:rPr>
          <w:lang w:val="en-US" w:eastAsia="zh-CN"/>
        </w:rPr>
        <w:t xml:space="preserve"> TSG RAN </w:t>
      </w:r>
      <w:r>
        <w:rPr>
          <w:lang w:val="en-US" w:eastAsia="zh-CN"/>
        </w:rPr>
        <w:t xml:space="preserve">WG3 </w:t>
      </w:r>
      <w:r w:rsidRPr="00F04C08">
        <w:rPr>
          <w:lang w:val="en-US" w:eastAsia="zh-CN"/>
        </w:rPr>
        <w:t>Meeting #</w:t>
      </w:r>
      <w:r>
        <w:rPr>
          <w:lang w:val="en-US" w:eastAsia="zh-CN"/>
        </w:rPr>
        <w:t>119</w:t>
      </w:r>
      <w:r w:rsidRPr="00F04C08">
        <w:rPr>
          <w:lang w:val="en-US" w:eastAsia="zh-CN"/>
        </w:rPr>
        <w:t xml:space="preserve">, </w:t>
      </w:r>
      <w:r>
        <w:rPr>
          <w:lang w:val="en-US" w:eastAsia="zh-CN"/>
        </w:rPr>
        <w:t>Athens, Greece, February/March</w:t>
      </w:r>
      <w:r w:rsidRPr="00F04C08">
        <w:rPr>
          <w:lang w:val="en-US" w:eastAsia="zh-CN"/>
        </w:rPr>
        <w:t>, 202</w:t>
      </w:r>
      <w:r>
        <w:rPr>
          <w:lang w:val="en-US" w:eastAsia="zh-CN"/>
        </w:rPr>
        <w:t>3</w:t>
      </w:r>
    </w:p>
    <w:p w14:paraId="698966B4" w14:textId="535773A3" w:rsidR="00FB11CA" w:rsidRPr="00FB11CA" w:rsidRDefault="00FB11CA" w:rsidP="00FB11CA">
      <w:pPr>
        <w:widowControl w:val="0"/>
        <w:autoSpaceDE w:val="0"/>
        <w:autoSpaceDN w:val="0"/>
        <w:adjustRightInd w:val="0"/>
        <w:spacing w:after="0" w:line="360" w:lineRule="auto"/>
        <w:rPr>
          <w:lang w:val="en-US" w:eastAsia="zh-CN"/>
        </w:rPr>
      </w:pPr>
    </w:p>
    <w:bookmarkEnd w:id="0"/>
    <w:p w14:paraId="239B5211" w14:textId="77777777" w:rsidR="008D0839" w:rsidRPr="00320A6B" w:rsidRDefault="008D0839" w:rsidP="008D0839">
      <w:pPr>
        <w:overflowPunct w:val="0"/>
        <w:autoSpaceDE w:val="0"/>
        <w:autoSpaceDN w:val="0"/>
        <w:adjustRightInd w:val="0"/>
        <w:textAlignment w:val="baseline"/>
      </w:pPr>
    </w:p>
    <w:p w14:paraId="18A8108C" w14:textId="77777777" w:rsidR="00080512" w:rsidRPr="00320A6B" w:rsidRDefault="00080512" w:rsidP="003F28F4">
      <w:pPr>
        <w:overflowPunct w:val="0"/>
        <w:autoSpaceDE w:val="0"/>
        <w:autoSpaceDN w:val="0"/>
        <w:adjustRightInd w:val="0"/>
        <w:ind w:left="357"/>
        <w:textAlignment w:val="baseline"/>
      </w:pPr>
    </w:p>
    <w:sectPr w:rsidR="00080512" w:rsidRPr="00320A6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2960C0" w14:textId="77777777" w:rsidR="00105F13" w:rsidRDefault="00105F13">
      <w:r>
        <w:separator/>
      </w:r>
    </w:p>
  </w:endnote>
  <w:endnote w:type="continuationSeparator" w:id="0">
    <w:p w14:paraId="0B1BAB50" w14:textId="77777777" w:rsidR="00105F13" w:rsidRDefault="00105F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Microsoft YaHei"/>
    <w:panose1 w:val="02010600030101010101"/>
    <w:charset w:val="86"/>
    <w:family w:val="modern"/>
    <w:pitch w:val="fixed"/>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auto"/>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altName w:val="SimSun"/>
    <w:charset w:val="86"/>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2B475B" w14:textId="77777777" w:rsidR="00105F13" w:rsidRDefault="00105F13">
      <w:r>
        <w:separator/>
      </w:r>
    </w:p>
  </w:footnote>
  <w:footnote w:type="continuationSeparator" w:id="0">
    <w:p w14:paraId="0C29F2F4" w14:textId="77777777" w:rsidR="00105F13" w:rsidRDefault="00105F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FBA3589"/>
    <w:multiLevelType w:val="hybridMultilevel"/>
    <w:tmpl w:val="6D723840"/>
    <w:lvl w:ilvl="0" w:tplc="72B27D16">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9640"/>
        </w:tabs>
        <w:ind w:left="-9640" w:hanging="360"/>
      </w:pPr>
      <w:rPr>
        <w:rFonts w:ascii="Symbol" w:hAnsi="Symbol" w:hint="default"/>
        <w:b/>
        <w:i w:val="0"/>
        <w:color w:val="auto"/>
        <w:sz w:val="22"/>
      </w:rPr>
    </w:lvl>
    <w:lvl w:ilvl="1" w:tplc="04090003">
      <w:start w:val="1"/>
      <w:numFmt w:val="bullet"/>
      <w:lvlText w:val="o"/>
      <w:lvlJc w:val="left"/>
      <w:pPr>
        <w:tabs>
          <w:tab w:val="num" w:pos="-8830"/>
        </w:tabs>
        <w:ind w:left="-8830" w:hanging="360"/>
      </w:pPr>
      <w:rPr>
        <w:rFonts w:ascii="Courier New" w:hAnsi="Courier New" w:cs="Courier New" w:hint="default"/>
      </w:rPr>
    </w:lvl>
    <w:lvl w:ilvl="2" w:tplc="04090005" w:tentative="1">
      <w:start w:val="1"/>
      <w:numFmt w:val="bullet"/>
      <w:lvlText w:val=""/>
      <w:lvlJc w:val="left"/>
      <w:pPr>
        <w:tabs>
          <w:tab w:val="num" w:pos="-8110"/>
        </w:tabs>
        <w:ind w:left="-8110" w:hanging="360"/>
      </w:pPr>
      <w:rPr>
        <w:rFonts w:ascii="Wingdings" w:hAnsi="Wingdings" w:hint="default"/>
      </w:rPr>
    </w:lvl>
    <w:lvl w:ilvl="3" w:tplc="04090001" w:tentative="1">
      <w:start w:val="1"/>
      <w:numFmt w:val="bullet"/>
      <w:lvlText w:val=""/>
      <w:lvlJc w:val="left"/>
      <w:pPr>
        <w:tabs>
          <w:tab w:val="num" w:pos="-7390"/>
        </w:tabs>
        <w:ind w:left="-7390" w:hanging="360"/>
      </w:pPr>
      <w:rPr>
        <w:rFonts w:ascii="Symbol" w:hAnsi="Symbol" w:hint="default"/>
      </w:rPr>
    </w:lvl>
    <w:lvl w:ilvl="4" w:tplc="04090003" w:tentative="1">
      <w:start w:val="1"/>
      <w:numFmt w:val="bullet"/>
      <w:lvlText w:val="o"/>
      <w:lvlJc w:val="left"/>
      <w:pPr>
        <w:tabs>
          <w:tab w:val="num" w:pos="-6670"/>
        </w:tabs>
        <w:ind w:left="-6670" w:hanging="360"/>
      </w:pPr>
      <w:rPr>
        <w:rFonts w:ascii="Courier New" w:hAnsi="Courier New" w:cs="Courier New" w:hint="default"/>
      </w:rPr>
    </w:lvl>
    <w:lvl w:ilvl="5" w:tplc="04090005" w:tentative="1">
      <w:start w:val="1"/>
      <w:numFmt w:val="bullet"/>
      <w:lvlText w:val=""/>
      <w:lvlJc w:val="left"/>
      <w:pPr>
        <w:tabs>
          <w:tab w:val="num" w:pos="-5950"/>
        </w:tabs>
        <w:ind w:left="-5950" w:hanging="360"/>
      </w:pPr>
      <w:rPr>
        <w:rFonts w:ascii="Wingdings" w:hAnsi="Wingdings" w:hint="default"/>
      </w:rPr>
    </w:lvl>
    <w:lvl w:ilvl="6" w:tplc="04090001" w:tentative="1">
      <w:start w:val="1"/>
      <w:numFmt w:val="bullet"/>
      <w:lvlText w:val=""/>
      <w:lvlJc w:val="left"/>
      <w:pPr>
        <w:tabs>
          <w:tab w:val="num" w:pos="-5230"/>
        </w:tabs>
        <w:ind w:left="-5230" w:hanging="360"/>
      </w:pPr>
      <w:rPr>
        <w:rFonts w:ascii="Symbol" w:hAnsi="Symbol" w:hint="default"/>
      </w:rPr>
    </w:lvl>
    <w:lvl w:ilvl="7" w:tplc="04090003" w:tentative="1">
      <w:start w:val="1"/>
      <w:numFmt w:val="bullet"/>
      <w:lvlText w:val="o"/>
      <w:lvlJc w:val="left"/>
      <w:pPr>
        <w:tabs>
          <w:tab w:val="num" w:pos="-4510"/>
        </w:tabs>
        <w:ind w:left="-4510" w:hanging="360"/>
      </w:pPr>
      <w:rPr>
        <w:rFonts w:ascii="Courier New" w:hAnsi="Courier New" w:cs="Courier New" w:hint="default"/>
      </w:rPr>
    </w:lvl>
    <w:lvl w:ilvl="8" w:tplc="04090005" w:tentative="1">
      <w:start w:val="1"/>
      <w:numFmt w:val="bullet"/>
      <w:lvlText w:val=""/>
      <w:lvlJc w:val="left"/>
      <w:pPr>
        <w:tabs>
          <w:tab w:val="num" w:pos="-3790"/>
        </w:tabs>
        <w:ind w:left="-3790" w:hanging="360"/>
      </w:pPr>
      <w:rPr>
        <w:rFonts w:ascii="Wingdings" w:hAnsi="Wingdings" w:hint="default"/>
      </w:rPr>
    </w:lvl>
  </w:abstractNum>
  <w:num w:numId="1" w16cid:durableId="1825201637">
    <w:abstractNumId w:val="0"/>
  </w:num>
  <w:num w:numId="2" w16cid:durableId="337000327">
    <w:abstractNumId w:val="3"/>
  </w:num>
  <w:num w:numId="3" w16cid:durableId="297147906">
    <w:abstractNumId w:val="1"/>
  </w:num>
  <w:num w:numId="4" w16cid:durableId="1156074361">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4A"/>
    <w:rsid w:val="000028B0"/>
    <w:rsid w:val="000039F6"/>
    <w:rsid w:val="0000409B"/>
    <w:rsid w:val="000064F6"/>
    <w:rsid w:val="00006EBD"/>
    <w:rsid w:val="00010161"/>
    <w:rsid w:val="00012887"/>
    <w:rsid w:val="00013C23"/>
    <w:rsid w:val="000147A7"/>
    <w:rsid w:val="000152D3"/>
    <w:rsid w:val="00015DE8"/>
    <w:rsid w:val="0001657D"/>
    <w:rsid w:val="0001796A"/>
    <w:rsid w:val="00020686"/>
    <w:rsid w:val="00023FC6"/>
    <w:rsid w:val="00025CE4"/>
    <w:rsid w:val="00026FC4"/>
    <w:rsid w:val="000305FF"/>
    <w:rsid w:val="00030761"/>
    <w:rsid w:val="00030D3B"/>
    <w:rsid w:val="00030DC5"/>
    <w:rsid w:val="00030F55"/>
    <w:rsid w:val="0003101C"/>
    <w:rsid w:val="00032EA4"/>
    <w:rsid w:val="00033397"/>
    <w:rsid w:val="000338DD"/>
    <w:rsid w:val="00034BF8"/>
    <w:rsid w:val="00034D12"/>
    <w:rsid w:val="00035677"/>
    <w:rsid w:val="000365C3"/>
    <w:rsid w:val="000368BE"/>
    <w:rsid w:val="0003767C"/>
    <w:rsid w:val="00037A01"/>
    <w:rsid w:val="00037AFB"/>
    <w:rsid w:val="00040095"/>
    <w:rsid w:val="0004017A"/>
    <w:rsid w:val="00042439"/>
    <w:rsid w:val="0004341F"/>
    <w:rsid w:val="00044ED2"/>
    <w:rsid w:val="00045625"/>
    <w:rsid w:val="00046AE0"/>
    <w:rsid w:val="0004707F"/>
    <w:rsid w:val="0005117E"/>
    <w:rsid w:val="000516D8"/>
    <w:rsid w:val="00051F1E"/>
    <w:rsid w:val="0005270E"/>
    <w:rsid w:val="00053F19"/>
    <w:rsid w:val="00056DB2"/>
    <w:rsid w:val="0006135D"/>
    <w:rsid w:val="00061505"/>
    <w:rsid w:val="00065659"/>
    <w:rsid w:val="00065D6B"/>
    <w:rsid w:val="00065DE8"/>
    <w:rsid w:val="00066096"/>
    <w:rsid w:val="00071167"/>
    <w:rsid w:val="000716A1"/>
    <w:rsid w:val="000732E0"/>
    <w:rsid w:val="00073EB1"/>
    <w:rsid w:val="00074261"/>
    <w:rsid w:val="0007762E"/>
    <w:rsid w:val="00077C88"/>
    <w:rsid w:val="00080512"/>
    <w:rsid w:val="000812F8"/>
    <w:rsid w:val="00084591"/>
    <w:rsid w:val="0008762B"/>
    <w:rsid w:val="00087E3D"/>
    <w:rsid w:val="00090013"/>
    <w:rsid w:val="00090401"/>
    <w:rsid w:val="00090468"/>
    <w:rsid w:val="00090CEE"/>
    <w:rsid w:val="000926D3"/>
    <w:rsid w:val="00093164"/>
    <w:rsid w:val="000937B0"/>
    <w:rsid w:val="00096258"/>
    <w:rsid w:val="0009765B"/>
    <w:rsid w:val="0009788E"/>
    <w:rsid w:val="000A050C"/>
    <w:rsid w:val="000A3F9B"/>
    <w:rsid w:val="000A5AD5"/>
    <w:rsid w:val="000A5FB3"/>
    <w:rsid w:val="000B0C46"/>
    <w:rsid w:val="000B0D71"/>
    <w:rsid w:val="000B19D0"/>
    <w:rsid w:val="000B2CBF"/>
    <w:rsid w:val="000B4310"/>
    <w:rsid w:val="000B4D19"/>
    <w:rsid w:val="000B4F58"/>
    <w:rsid w:val="000B7BCF"/>
    <w:rsid w:val="000C0524"/>
    <w:rsid w:val="000C2CA3"/>
    <w:rsid w:val="000C2D34"/>
    <w:rsid w:val="000C415C"/>
    <w:rsid w:val="000C416C"/>
    <w:rsid w:val="000C4AA7"/>
    <w:rsid w:val="000C522B"/>
    <w:rsid w:val="000C5567"/>
    <w:rsid w:val="000C5DF5"/>
    <w:rsid w:val="000C77C8"/>
    <w:rsid w:val="000C7894"/>
    <w:rsid w:val="000D0B0C"/>
    <w:rsid w:val="000D137A"/>
    <w:rsid w:val="000D30A2"/>
    <w:rsid w:val="000D3C9D"/>
    <w:rsid w:val="000D4A15"/>
    <w:rsid w:val="000D58AB"/>
    <w:rsid w:val="000D6B39"/>
    <w:rsid w:val="000D7982"/>
    <w:rsid w:val="000E427B"/>
    <w:rsid w:val="000E49BE"/>
    <w:rsid w:val="000E55A2"/>
    <w:rsid w:val="000E5617"/>
    <w:rsid w:val="000E6697"/>
    <w:rsid w:val="000F03B7"/>
    <w:rsid w:val="000F2F84"/>
    <w:rsid w:val="000F30BC"/>
    <w:rsid w:val="000F342D"/>
    <w:rsid w:val="000F5547"/>
    <w:rsid w:val="000F5CC9"/>
    <w:rsid w:val="000F5DDE"/>
    <w:rsid w:val="000F796E"/>
    <w:rsid w:val="00101232"/>
    <w:rsid w:val="00101BA1"/>
    <w:rsid w:val="00102DAD"/>
    <w:rsid w:val="00102FE8"/>
    <w:rsid w:val="00104704"/>
    <w:rsid w:val="00105F13"/>
    <w:rsid w:val="00106455"/>
    <w:rsid w:val="00107EE0"/>
    <w:rsid w:val="0011222A"/>
    <w:rsid w:val="001158B5"/>
    <w:rsid w:val="00116DE8"/>
    <w:rsid w:val="0011775F"/>
    <w:rsid w:val="00120844"/>
    <w:rsid w:val="00120C85"/>
    <w:rsid w:val="001214A9"/>
    <w:rsid w:val="00121FB7"/>
    <w:rsid w:val="001223E0"/>
    <w:rsid w:val="001224F1"/>
    <w:rsid w:val="00122700"/>
    <w:rsid w:val="00123920"/>
    <w:rsid w:val="00123DB1"/>
    <w:rsid w:val="001241A8"/>
    <w:rsid w:val="00124B3D"/>
    <w:rsid w:val="00126209"/>
    <w:rsid w:val="00126D29"/>
    <w:rsid w:val="001271C1"/>
    <w:rsid w:val="00130949"/>
    <w:rsid w:val="00131495"/>
    <w:rsid w:val="0013234A"/>
    <w:rsid w:val="00134105"/>
    <w:rsid w:val="0013487C"/>
    <w:rsid w:val="0013569E"/>
    <w:rsid w:val="00135C51"/>
    <w:rsid w:val="00135EC2"/>
    <w:rsid w:val="00137B44"/>
    <w:rsid w:val="00140C86"/>
    <w:rsid w:val="0014488C"/>
    <w:rsid w:val="00145075"/>
    <w:rsid w:val="0014593A"/>
    <w:rsid w:val="00145DD6"/>
    <w:rsid w:val="00146FB1"/>
    <w:rsid w:val="0014714F"/>
    <w:rsid w:val="0014751F"/>
    <w:rsid w:val="00147B8F"/>
    <w:rsid w:val="00147D5A"/>
    <w:rsid w:val="0015058A"/>
    <w:rsid w:val="00152357"/>
    <w:rsid w:val="001543BB"/>
    <w:rsid w:val="001557C1"/>
    <w:rsid w:val="001560D4"/>
    <w:rsid w:val="001568A4"/>
    <w:rsid w:val="00157634"/>
    <w:rsid w:val="0015777C"/>
    <w:rsid w:val="00157B0B"/>
    <w:rsid w:val="00157D74"/>
    <w:rsid w:val="0016098E"/>
    <w:rsid w:val="00160AF6"/>
    <w:rsid w:val="00161683"/>
    <w:rsid w:val="001619CF"/>
    <w:rsid w:val="0016224C"/>
    <w:rsid w:val="00162A76"/>
    <w:rsid w:val="00163DF7"/>
    <w:rsid w:val="00163E1F"/>
    <w:rsid w:val="00165EF0"/>
    <w:rsid w:val="00167246"/>
    <w:rsid w:val="00167A87"/>
    <w:rsid w:val="00174173"/>
    <w:rsid w:val="001741A0"/>
    <w:rsid w:val="001752F1"/>
    <w:rsid w:val="001767D8"/>
    <w:rsid w:val="001769F9"/>
    <w:rsid w:val="00176A6D"/>
    <w:rsid w:val="0017733D"/>
    <w:rsid w:val="0017736D"/>
    <w:rsid w:val="001801CC"/>
    <w:rsid w:val="00181456"/>
    <w:rsid w:val="00181A75"/>
    <w:rsid w:val="001822E5"/>
    <w:rsid w:val="00182DE1"/>
    <w:rsid w:val="00183165"/>
    <w:rsid w:val="001833C6"/>
    <w:rsid w:val="00183953"/>
    <w:rsid w:val="00186DE6"/>
    <w:rsid w:val="00190142"/>
    <w:rsid w:val="00190C58"/>
    <w:rsid w:val="00194CC5"/>
    <w:rsid w:val="00194CD0"/>
    <w:rsid w:val="00196C23"/>
    <w:rsid w:val="00196DF8"/>
    <w:rsid w:val="0019788E"/>
    <w:rsid w:val="00197EEF"/>
    <w:rsid w:val="001A16DE"/>
    <w:rsid w:val="001A2B4C"/>
    <w:rsid w:val="001A33F0"/>
    <w:rsid w:val="001A6D8E"/>
    <w:rsid w:val="001A7342"/>
    <w:rsid w:val="001B059A"/>
    <w:rsid w:val="001B39BC"/>
    <w:rsid w:val="001B3DF2"/>
    <w:rsid w:val="001B49C9"/>
    <w:rsid w:val="001B560A"/>
    <w:rsid w:val="001B5FCC"/>
    <w:rsid w:val="001B6282"/>
    <w:rsid w:val="001B6FF1"/>
    <w:rsid w:val="001B720E"/>
    <w:rsid w:val="001B7C2D"/>
    <w:rsid w:val="001C01CB"/>
    <w:rsid w:val="001C0CD7"/>
    <w:rsid w:val="001C28B2"/>
    <w:rsid w:val="001C2B2E"/>
    <w:rsid w:val="001C595C"/>
    <w:rsid w:val="001C6634"/>
    <w:rsid w:val="001D15C1"/>
    <w:rsid w:val="001D379F"/>
    <w:rsid w:val="001D3A7D"/>
    <w:rsid w:val="001D4FB0"/>
    <w:rsid w:val="001D599B"/>
    <w:rsid w:val="001D6CF3"/>
    <w:rsid w:val="001E284D"/>
    <w:rsid w:val="001E53A0"/>
    <w:rsid w:val="001E5C04"/>
    <w:rsid w:val="001E70D7"/>
    <w:rsid w:val="001E79A4"/>
    <w:rsid w:val="001F168B"/>
    <w:rsid w:val="001F1CFE"/>
    <w:rsid w:val="001F2E7F"/>
    <w:rsid w:val="001F34F3"/>
    <w:rsid w:val="001F5C44"/>
    <w:rsid w:val="001F5CC4"/>
    <w:rsid w:val="001F632B"/>
    <w:rsid w:val="001F7831"/>
    <w:rsid w:val="0020111A"/>
    <w:rsid w:val="0020159A"/>
    <w:rsid w:val="002016BF"/>
    <w:rsid w:val="00201844"/>
    <w:rsid w:val="00201B08"/>
    <w:rsid w:val="0020204C"/>
    <w:rsid w:val="002029A9"/>
    <w:rsid w:val="00202C94"/>
    <w:rsid w:val="00203645"/>
    <w:rsid w:val="0020370C"/>
    <w:rsid w:val="00204045"/>
    <w:rsid w:val="0020425F"/>
    <w:rsid w:val="00206ED3"/>
    <w:rsid w:val="00207079"/>
    <w:rsid w:val="0021353E"/>
    <w:rsid w:val="002138DD"/>
    <w:rsid w:val="00214E95"/>
    <w:rsid w:val="00215C7D"/>
    <w:rsid w:val="00216471"/>
    <w:rsid w:val="00216FA7"/>
    <w:rsid w:val="002202EB"/>
    <w:rsid w:val="00220646"/>
    <w:rsid w:val="00221DC7"/>
    <w:rsid w:val="00221E06"/>
    <w:rsid w:val="0022361C"/>
    <w:rsid w:val="00223AD3"/>
    <w:rsid w:val="00224198"/>
    <w:rsid w:val="002244A9"/>
    <w:rsid w:val="00225498"/>
    <w:rsid w:val="0022589F"/>
    <w:rsid w:val="0022606D"/>
    <w:rsid w:val="00226205"/>
    <w:rsid w:val="00226347"/>
    <w:rsid w:val="00233196"/>
    <w:rsid w:val="00233A4C"/>
    <w:rsid w:val="00235144"/>
    <w:rsid w:val="0023614D"/>
    <w:rsid w:val="002364A5"/>
    <w:rsid w:val="00242D19"/>
    <w:rsid w:val="002442CA"/>
    <w:rsid w:val="0024485F"/>
    <w:rsid w:val="00245B7D"/>
    <w:rsid w:val="0024608F"/>
    <w:rsid w:val="00250812"/>
    <w:rsid w:val="00250B04"/>
    <w:rsid w:val="0025406F"/>
    <w:rsid w:val="00254484"/>
    <w:rsid w:val="00256B66"/>
    <w:rsid w:val="00260AE7"/>
    <w:rsid w:val="00262113"/>
    <w:rsid w:val="0026214B"/>
    <w:rsid w:val="00262EDD"/>
    <w:rsid w:val="0026614D"/>
    <w:rsid w:val="0027053F"/>
    <w:rsid w:val="00270F19"/>
    <w:rsid w:val="00271E30"/>
    <w:rsid w:val="00271E96"/>
    <w:rsid w:val="00272C79"/>
    <w:rsid w:val="002747EC"/>
    <w:rsid w:val="00274E85"/>
    <w:rsid w:val="0027537D"/>
    <w:rsid w:val="002779A1"/>
    <w:rsid w:val="002805EC"/>
    <w:rsid w:val="00281980"/>
    <w:rsid w:val="002828C0"/>
    <w:rsid w:val="00282E36"/>
    <w:rsid w:val="0028311E"/>
    <w:rsid w:val="002855BF"/>
    <w:rsid w:val="00290FC1"/>
    <w:rsid w:val="002927F2"/>
    <w:rsid w:val="00293031"/>
    <w:rsid w:val="002956AA"/>
    <w:rsid w:val="002966A8"/>
    <w:rsid w:val="00296DE5"/>
    <w:rsid w:val="002A00A9"/>
    <w:rsid w:val="002A09FF"/>
    <w:rsid w:val="002A4AD1"/>
    <w:rsid w:val="002A64CB"/>
    <w:rsid w:val="002A717B"/>
    <w:rsid w:val="002B17AD"/>
    <w:rsid w:val="002B2FC5"/>
    <w:rsid w:val="002B4AC3"/>
    <w:rsid w:val="002B69DE"/>
    <w:rsid w:val="002B7133"/>
    <w:rsid w:val="002C20DD"/>
    <w:rsid w:val="002C3919"/>
    <w:rsid w:val="002C4A37"/>
    <w:rsid w:val="002C6EDD"/>
    <w:rsid w:val="002C708A"/>
    <w:rsid w:val="002C72D4"/>
    <w:rsid w:val="002D10D9"/>
    <w:rsid w:val="002D1D6B"/>
    <w:rsid w:val="002D2415"/>
    <w:rsid w:val="002D2AB9"/>
    <w:rsid w:val="002D4340"/>
    <w:rsid w:val="002D50EB"/>
    <w:rsid w:val="002D798A"/>
    <w:rsid w:val="002E13C5"/>
    <w:rsid w:val="002E18BB"/>
    <w:rsid w:val="002E1D57"/>
    <w:rsid w:val="002E2CD5"/>
    <w:rsid w:val="002E386F"/>
    <w:rsid w:val="002E3CCA"/>
    <w:rsid w:val="002E4270"/>
    <w:rsid w:val="002E44DA"/>
    <w:rsid w:val="002E598B"/>
    <w:rsid w:val="002E61FD"/>
    <w:rsid w:val="002E7B35"/>
    <w:rsid w:val="002F0D22"/>
    <w:rsid w:val="002F1ED3"/>
    <w:rsid w:val="002F267E"/>
    <w:rsid w:val="002F3C58"/>
    <w:rsid w:val="002F55AC"/>
    <w:rsid w:val="002F61D6"/>
    <w:rsid w:val="0030002C"/>
    <w:rsid w:val="003007BF"/>
    <w:rsid w:val="0030249C"/>
    <w:rsid w:val="00305ECA"/>
    <w:rsid w:val="00306271"/>
    <w:rsid w:val="003118DC"/>
    <w:rsid w:val="00311E70"/>
    <w:rsid w:val="00312A2C"/>
    <w:rsid w:val="00313562"/>
    <w:rsid w:val="003136AE"/>
    <w:rsid w:val="00314064"/>
    <w:rsid w:val="00314429"/>
    <w:rsid w:val="0031467C"/>
    <w:rsid w:val="00316444"/>
    <w:rsid w:val="00316792"/>
    <w:rsid w:val="003169A2"/>
    <w:rsid w:val="003172DC"/>
    <w:rsid w:val="00320A6B"/>
    <w:rsid w:val="00320E41"/>
    <w:rsid w:val="00321520"/>
    <w:rsid w:val="00322D89"/>
    <w:rsid w:val="003237E8"/>
    <w:rsid w:val="0032434D"/>
    <w:rsid w:val="00326019"/>
    <w:rsid w:val="00326069"/>
    <w:rsid w:val="00326242"/>
    <w:rsid w:val="0033176D"/>
    <w:rsid w:val="00331D99"/>
    <w:rsid w:val="00333081"/>
    <w:rsid w:val="00335983"/>
    <w:rsid w:val="00335990"/>
    <w:rsid w:val="003360BD"/>
    <w:rsid w:val="00336957"/>
    <w:rsid w:val="00336CEE"/>
    <w:rsid w:val="00336E72"/>
    <w:rsid w:val="00337B1A"/>
    <w:rsid w:val="003408F6"/>
    <w:rsid w:val="00340AC4"/>
    <w:rsid w:val="003414FC"/>
    <w:rsid w:val="003417CA"/>
    <w:rsid w:val="003424E1"/>
    <w:rsid w:val="00342578"/>
    <w:rsid w:val="00343C86"/>
    <w:rsid w:val="00344236"/>
    <w:rsid w:val="003442D2"/>
    <w:rsid w:val="00344969"/>
    <w:rsid w:val="00344C13"/>
    <w:rsid w:val="003452AB"/>
    <w:rsid w:val="003459C4"/>
    <w:rsid w:val="00346B5D"/>
    <w:rsid w:val="00346D47"/>
    <w:rsid w:val="00347001"/>
    <w:rsid w:val="00353EFF"/>
    <w:rsid w:val="003543AB"/>
    <w:rsid w:val="0035462D"/>
    <w:rsid w:val="00354E1B"/>
    <w:rsid w:val="003577E7"/>
    <w:rsid w:val="003603A9"/>
    <w:rsid w:val="00360AEC"/>
    <w:rsid w:val="00360E1A"/>
    <w:rsid w:val="003611C1"/>
    <w:rsid w:val="00362020"/>
    <w:rsid w:val="00362050"/>
    <w:rsid w:val="00365F68"/>
    <w:rsid w:val="003665E1"/>
    <w:rsid w:val="0036720B"/>
    <w:rsid w:val="00370364"/>
    <w:rsid w:val="00371744"/>
    <w:rsid w:val="00372D36"/>
    <w:rsid w:val="00374BAF"/>
    <w:rsid w:val="00375A2E"/>
    <w:rsid w:val="00375CCC"/>
    <w:rsid w:val="00376792"/>
    <w:rsid w:val="00380A4A"/>
    <w:rsid w:val="00380A53"/>
    <w:rsid w:val="00381FB6"/>
    <w:rsid w:val="00382A17"/>
    <w:rsid w:val="00382AC9"/>
    <w:rsid w:val="00382B15"/>
    <w:rsid w:val="00383752"/>
    <w:rsid w:val="003839E9"/>
    <w:rsid w:val="00383D39"/>
    <w:rsid w:val="00384448"/>
    <w:rsid w:val="00384E6A"/>
    <w:rsid w:val="00384F96"/>
    <w:rsid w:val="003860EA"/>
    <w:rsid w:val="0038677D"/>
    <w:rsid w:val="0039145F"/>
    <w:rsid w:val="0039162B"/>
    <w:rsid w:val="003921CE"/>
    <w:rsid w:val="00394322"/>
    <w:rsid w:val="00395806"/>
    <w:rsid w:val="003A1265"/>
    <w:rsid w:val="003A16C0"/>
    <w:rsid w:val="003A3EA0"/>
    <w:rsid w:val="003A40EE"/>
    <w:rsid w:val="003A415E"/>
    <w:rsid w:val="003A4664"/>
    <w:rsid w:val="003A4749"/>
    <w:rsid w:val="003A4DA4"/>
    <w:rsid w:val="003A4E37"/>
    <w:rsid w:val="003A50F8"/>
    <w:rsid w:val="003A5C13"/>
    <w:rsid w:val="003B142A"/>
    <w:rsid w:val="003B1B8C"/>
    <w:rsid w:val="003B372F"/>
    <w:rsid w:val="003B3B2C"/>
    <w:rsid w:val="003B3DFA"/>
    <w:rsid w:val="003B40AD"/>
    <w:rsid w:val="003B5BB7"/>
    <w:rsid w:val="003B6713"/>
    <w:rsid w:val="003B7AD1"/>
    <w:rsid w:val="003C0176"/>
    <w:rsid w:val="003C0FA8"/>
    <w:rsid w:val="003C1BCC"/>
    <w:rsid w:val="003C2271"/>
    <w:rsid w:val="003C4E37"/>
    <w:rsid w:val="003C6194"/>
    <w:rsid w:val="003C66DE"/>
    <w:rsid w:val="003D0659"/>
    <w:rsid w:val="003D0AEF"/>
    <w:rsid w:val="003D1462"/>
    <w:rsid w:val="003D159B"/>
    <w:rsid w:val="003D2286"/>
    <w:rsid w:val="003D2B58"/>
    <w:rsid w:val="003D2C5B"/>
    <w:rsid w:val="003D3F2A"/>
    <w:rsid w:val="003D3FB5"/>
    <w:rsid w:val="003D561D"/>
    <w:rsid w:val="003D6072"/>
    <w:rsid w:val="003D7042"/>
    <w:rsid w:val="003D762B"/>
    <w:rsid w:val="003E16BE"/>
    <w:rsid w:val="003E1F2D"/>
    <w:rsid w:val="003E2393"/>
    <w:rsid w:val="003E4A6A"/>
    <w:rsid w:val="003E4DDA"/>
    <w:rsid w:val="003E588D"/>
    <w:rsid w:val="003E6C37"/>
    <w:rsid w:val="003E6D72"/>
    <w:rsid w:val="003F037E"/>
    <w:rsid w:val="003F1AF2"/>
    <w:rsid w:val="003F28F4"/>
    <w:rsid w:val="003F3E81"/>
    <w:rsid w:val="003F7693"/>
    <w:rsid w:val="003F799F"/>
    <w:rsid w:val="003F7BB3"/>
    <w:rsid w:val="00400113"/>
    <w:rsid w:val="00400AF9"/>
    <w:rsid w:val="00401520"/>
    <w:rsid w:val="00401855"/>
    <w:rsid w:val="00402AC2"/>
    <w:rsid w:val="004032C7"/>
    <w:rsid w:val="00403C9A"/>
    <w:rsid w:val="00405800"/>
    <w:rsid w:val="0040734B"/>
    <w:rsid w:val="00410637"/>
    <w:rsid w:val="004119E9"/>
    <w:rsid w:val="004123E8"/>
    <w:rsid w:val="00412662"/>
    <w:rsid w:val="0041296E"/>
    <w:rsid w:val="00414A8D"/>
    <w:rsid w:val="00416B1A"/>
    <w:rsid w:val="004174BD"/>
    <w:rsid w:val="00420392"/>
    <w:rsid w:val="004203A6"/>
    <w:rsid w:val="00421A80"/>
    <w:rsid w:val="004223D5"/>
    <w:rsid w:val="0042394C"/>
    <w:rsid w:val="004269D0"/>
    <w:rsid w:val="004275A9"/>
    <w:rsid w:val="00430397"/>
    <w:rsid w:val="00430D92"/>
    <w:rsid w:val="004316D5"/>
    <w:rsid w:val="0043393F"/>
    <w:rsid w:val="0043492C"/>
    <w:rsid w:val="00435311"/>
    <w:rsid w:val="004378F1"/>
    <w:rsid w:val="00437E0C"/>
    <w:rsid w:val="00440AA6"/>
    <w:rsid w:val="00443341"/>
    <w:rsid w:val="00447717"/>
    <w:rsid w:val="004477E7"/>
    <w:rsid w:val="00447946"/>
    <w:rsid w:val="004522CC"/>
    <w:rsid w:val="00453473"/>
    <w:rsid w:val="0045378B"/>
    <w:rsid w:val="00454656"/>
    <w:rsid w:val="00456872"/>
    <w:rsid w:val="00456B3D"/>
    <w:rsid w:val="00457661"/>
    <w:rsid w:val="00460045"/>
    <w:rsid w:val="00463569"/>
    <w:rsid w:val="00465CB0"/>
    <w:rsid w:val="00466468"/>
    <w:rsid w:val="004672EE"/>
    <w:rsid w:val="00467A94"/>
    <w:rsid w:val="00467AC6"/>
    <w:rsid w:val="00471CDE"/>
    <w:rsid w:val="0047331C"/>
    <w:rsid w:val="00474C33"/>
    <w:rsid w:val="0047536C"/>
    <w:rsid w:val="00476C52"/>
    <w:rsid w:val="00476CAD"/>
    <w:rsid w:val="00477455"/>
    <w:rsid w:val="004807E3"/>
    <w:rsid w:val="0048130D"/>
    <w:rsid w:val="004832C4"/>
    <w:rsid w:val="00483C1D"/>
    <w:rsid w:val="00485492"/>
    <w:rsid w:val="00485BDB"/>
    <w:rsid w:val="00486410"/>
    <w:rsid w:val="004864C2"/>
    <w:rsid w:val="00486FEA"/>
    <w:rsid w:val="00492258"/>
    <w:rsid w:val="00492558"/>
    <w:rsid w:val="00494EA9"/>
    <w:rsid w:val="0049656C"/>
    <w:rsid w:val="004972DD"/>
    <w:rsid w:val="004A0319"/>
    <w:rsid w:val="004A087E"/>
    <w:rsid w:val="004A2B72"/>
    <w:rsid w:val="004A2D7D"/>
    <w:rsid w:val="004A32F3"/>
    <w:rsid w:val="004A4700"/>
    <w:rsid w:val="004A59FA"/>
    <w:rsid w:val="004A68F4"/>
    <w:rsid w:val="004B20E3"/>
    <w:rsid w:val="004B39DD"/>
    <w:rsid w:val="004B41F8"/>
    <w:rsid w:val="004B5CED"/>
    <w:rsid w:val="004B6388"/>
    <w:rsid w:val="004B68D7"/>
    <w:rsid w:val="004B7120"/>
    <w:rsid w:val="004C1531"/>
    <w:rsid w:val="004C1974"/>
    <w:rsid w:val="004C229D"/>
    <w:rsid w:val="004C2E68"/>
    <w:rsid w:val="004C400B"/>
    <w:rsid w:val="004C5A95"/>
    <w:rsid w:val="004C6BCC"/>
    <w:rsid w:val="004C7E7C"/>
    <w:rsid w:val="004D1DC6"/>
    <w:rsid w:val="004D3578"/>
    <w:rsid w:val="004D380D"/>
    <w:rsid w:val="004D383A"/>
    <w:rsid w:val="004E0C79"/>
    <w:rsid w:val="004E0CD4"/>
    <w:rsid w:val="004E213A"/>
    <w:rsid w:val="004E2910"/>
    <w:rsid w:val="004E2917"/>
    <w:rsid w:val="004E383E"/>
    <w:rsid w:val="004E48C4"/>
    <w:rsid w:val="004E7CCA"/>
    <w:rsid w:val="004F0DE1"/>
    <w:rsid w:val="004F10A5"/>
    <w:rsid w:val="004F156A"/>
    <w:rsid w:val="004F158C"/>
    <w:rsid w:val="004F51B8"/>
    <w:rsid w:val="004F76F3"/>
    <w:rsid w:val="00502735"/>
    <w:rsid w:val="00502BC6"/>
    <w:rsid w:val="00503171"/>
    <w:rsid w:val="005037A0"/>
    <w:rsid w:val="0050524D"/>
    <w:rsid w:val="00506C28"/>
    <w:rsid w:val="00507DCE"/>
    <w:rsid w:val="00511F56"/>
    <w:rsid w:val="0051299A"/>
    <w:rsid w:val="0051442A"/>
    <w:rsid w:val="00516518"/>
    <w:rsid w:val="005166D3"/>
    <w:rsid w:val="005169F2"/>
    <w:rsid w:val="0051770A"/>
    <w:rsid w:val="00522978"/>
    <w:rsid w:val="005234CD"/>
    <w:rsid w:val="00523FEE"/>
    <w:rsid w:val="00527DE0"/>
    <w:rsid w:val="00531145"/>
    <w:rsid w:val="00532A92"/>
    <w:rsid w:val="00534DA0"/>
    <w:rsid w:val="0053506A"/>
    <w:rsid w:val="0053556B"/>
    <w:rsid w:val="00540007"/>
    <w:rsid w:val="00543E6C"/>
    <w:rsid w:val="00543F5F"/>
    <w:rsid w:val="0054417F"/>
    <w:rsid w:val="00546749"/>
    <w:rsid w:val="00546C98"/>
    <w:rsid w:val="00546CB4"/>
    <w:rsid w:val="0055050A"/>
    <w:rsid w:val="005506D7"/>
    <w:rsid w:val="005513E1"/>
    <w:rsid w:val="00551ED5"/>
    <w:rsid w:val="00551ED6"/>
    <w:rsid w:val="00551F97"/>
    <w:rsid w:val="00552D11"/>
    <w:rsid w:val="00553021"/>
    <w:rsid w:val="005547F0"/>
    <w:rsid w:val="00560655"/>
    <w:rsid w:val="0056076A"/>
    <w:rsid w:val="00560BDB"/>
    <w:rsid w:val="00561CD2"/>
    <w:rsid w:val="00562314"/>
    <w:rsid w:val="0056469D"/>
    <w:rsid w:val="0056480F"/>
    <w:rsid w:val="00565087"/>
    <w:rsid w:val="0056573F"/>
    <w:rsid w:val="00566566"/>
    <w:rsid w:val="005702AA"/>
    <w:rsid w:val="0057072F"/>
    <w:rsid w:val="00570858"/>
    <w:rsid w:val="0057085C"/>
    <w:rsid w:val="00571FB4"/>
    <w:rsid w:val="00573B7D"/>
    <w:rsid w:val="00573DDF"/>
    <w:rsid w:val="005740A5"/>
    <w:rsid w:val="0057551C"/>
    <w:rsid w:val="0057609B"/>
    <w:rsid w:val="0057656C"/>
    <w:rsid w:val="0058047C"/>
    <w:rsid w:val="00580A44"/>
    <w:rsid w:val="00580E96"/>
    <w:rsid w:val="00582CDB"/>
    <w:rsid w:val="00584EE9"/>
    <w:rsid w:val="005855AB"/>
    <w:rsid w:val="005862E2"/>
    <w:rsid w:val="00586897"/>
    <w:rsid w:val="00586CF6"/>
    <w:rsid w:val="00587B48"/>
    <w:rsid w:val="005900CE"/>
    <w:rsid w:val="00591100"/>
    <w:rsid w:val="005920E6"/>
    <w:rsid w:val="00593B6E"/>
    <w:rsid w:val="0059652A"/>
    <w:rsid w:val="005A0B84"/>
    <w:rsid w:val="005A0BC5"/>
    <w:rsid w:val="005A11E5"/>
    <w:rsid w:val="005A14B6"/>
    <w:rsid w:val="005A166D"/>
    <w:rsid w:val="005A6916"/>
    <w:rsid w:val="005A73AD"/>
    <w:rsid w:val="005B1DC5"/>
    <w:rsid w:val="005B249B"/>
    <w:rsid w:val="005B3C9A"/>
    <w:rsid w:val="005B3F3E"/>
    <w:rsid w:val="005B4474"/>
    <w:rsid w:val="005B46AD"/>
    <w:rsid w:val="005C0207"/>
    <w:rsid w:val="005C13F7"/>
    <w:rsid w:val="005C15EC"/>
    <w:rsid w:val="005C2845"/>
    <w:rsid w:val="005C43EE"/>
    <w:rsid w:val="005C528A"/>
    <w:rsid w:val="005C7E45"/>
    <w:rsid w:val="005D3307"/>
    <w:rsid w:val="005D53AD"/>
    <w:rsid w:val="005D5447"/>
    <w:rsid w:val="005D661E"/>
    <w:rsid w:val="005E1A07"/>
    <w:rsid w:val="005E359C"/>
    <w:rsid w:val="005E5D4F"/>
    <w:rsid w:val="005E6A6C"/>
    <w:rsid w:val="005F071B"/>
    <w:rsid w:val="005F21F1"/>
    <w:rsid w:val="005F2EDF"/>
    <w:rsid w:val="005F3692"/>
    <w:rsid w:val="005F4E8E"/>
    <w:rsid w:val="005F70C3"/>
    <w:rsid w:val="005F7843"/>
    <w:rsid w:val="0060164A"/>
    <w:rsid w:val="00602641"/>
    <w:rsid w:val="00602A37"/>
    <w:rsid w:val="00603219"/>
    <w:rsid w:val="00604765"/>
    <w:rsid w:val="00605118"/>
    <w:rsid w:val="006067A4"/>
    <w:rsid w:val="006112AF"/>
    <w:rsid w:val="00611566"/>
    <w:rsid w:val="00613340"/>
    <w:rsid w:val="00614757"/>
    <w:rsid w:val="00614EE6"/>
    <w:rsid w:val="00615CCD"/>
    <w:rsid w:val="00621140"/>
    <w:rsid w:val="006211DA"/>
    <w:rsid w:val="00621371"/>
    <w:rsid w:val="00623713"/>
    <w:rsid w:val="00623A25"/>
    <w:rsid w:val="00624826"/>
    <w:rsid w:val="00626696"/>
    <w:rsid w:val="00626997"/>
    <w:rsid w:val="0062739F"/>
    <w:rsid w:val="00631DBD"/>
    <w:rsid w:val="00632222"/>
    <w:rsid w:val="00635F47"/>
    <w:rsid w:val="00636F36"/>
    <w:rsid w:val="00641DC4"/>
    <w:rsid w:val="00641F14"/>
    <w:rsid w:val="00642C4E"/>
    <w:rsid w:val="0064411C"/>
    <w:rsid w:val="006454FE"/>
    <w:rsid w:val="00645D44"/>
    <w:rsid w:val="006465F3"/>
    <w:rsid w:val="00646B77"/>
    <w:rsid w:val="00646D99"/>
    <w:rsid w:val="00647E8B"/>
    <w:rsid w:val="00650084"/>
    <w:rsid w:val="00650F33"/>
    <w:rsid w:val="00651125"/>
    <w:rsid w:val="00651930"/>
    <w:rsid w:val="00651A6B"/>
    <w:rsid w:val="00652646"/>
    <w:rsid w:val="00652CF2"/>
    <w:rsid w:val="006531CD"/>
    <w:rsid w:val="00656910"/>
    <w:rsid w:val="00657C9E"/>
    <w:rsid w:val="006600CD"/>
    <w:rsid w:val="00660764"/>
    <w:rsid w:val="00661676"/>
    <w:rsid w:val="00662592"/>
    <w:rsid w:val="0066344B"/>
    <w:rsid w:val="00665BE7"/>
    <w:rsid w:val="00666483"/>
    <w:rsid w:val="00666DD5"/>
    <w:rsid w:val="006678B0"/>
    <w:rsid w:val="00670FA9"/>
    <w:rsid w:val="006729E9"/>
    <w:rsid w:val="00672E6C"/>
    <w:rsid w:val="006731E0"/>
    <w:rsid w:val="006762DC"/>
    <w:rsid w:val="0068064C"/>
    <w:rsid w:val="00680C10"/>
    <w:rsid w:val="00681379"/>
    <w:rsid w:val="006829F2"/>
    <w:rsid w:val="00682D58"/>
    <w:rsid w:val="006856CF"/>
    <w:rsid w:val="006901D6"/>
    <w:rsid w:val="006926BA"/>
    <w:rsid w:val="00692FC3"/>
    <w:rsid w:val="00693326"/>
    <w:rsid w:val="00693373"/>
    <w:rsid w:val="00694012"/>
    <w:rsid w:val="00694D2A"/>
    <w:rsid w:val="006965CD"/>
    <w:rsid w:val="00696DF2"/>
    <w:rsid w:val="00697858"/>
    <w:rsid w:val="006A1436"/>
    <w:rsid w:val="006A180F"/>
    <w:rsid w:val="006A1B7F"/>
    <w:rsid w:val="006A334F"/>
    <w:rsid w:val="006A456D"/>
    <w:rsid w:val="006A48C8"/>
    <w:rsid w:val="006A5153"/>
    <w:rsid w:val="006A54BE"/>
    <w:rsid w:val="006A6944"/>
    <w:rsid w:val="006A6AE6"/>
    <w:rsid w:val="006A6D27"/>
    <w:rsid w:val="006B0254"/>
    <w:rsid w:val="006B1EBB"/>
    <w:rsid w:val="006B4D84"/>
    <w:rsid w:val="006B605E"/>
    <w:rsid w:val="006B6466"/>
    <w:rsid w:val="006B6544"/>
    <w:rsid w:val="006B7943"/>
    <w:rsid w:val="006C1519"/>
    <w:rsid w:val="006C4CC8"/>
    <w:rsid w:val="006C6225"/>
    <w:rsid w:val="006C66D8"/>
    <w:rsid w:val="006C768F"/>
    <w:rsid w:val="006C7F23"/>
    <w:rsid w:val="006D0C80"/>
    <w:rsid w:val="006D0EC9"/>
    <w:rsid w:val="006D1466"/>
    <w:rsid w:val="006D1E24"/>
    <w:rsid w:val="006D21DD"/>
    <w:rsid w:val="006D26EE"/>
    <w:rsid w:val="006D448F"/>
    <w:rsid w:val="006D4CB0"/>
    <w:rsid w:val="006D6848"/>
    <w:rsid w:val="006D7D62"/>
    <w:rsid w:val="006E08C3"/>
    <w:rsid w:val="006E1417"/>
    <w:rsid w:val="006E1583"/>
    <w:rsid w:val="006E4365"/>
    <w:rsid w:val="006E5AD2"/>
    <w:rsid w:val="006E7397"/>
    <w:rsid w:val="006F0D09"/>
    <w:rsid w:val="006F0EE0"/>
    <w:rsid w:val="006F1C88"/>
    <w:rsid w:val="006F25E4"/>
    <w:rsid w:val="006F32EA"/>
    <w:rsid w:val="006F47F6"/>
    <w:rsid w:val="006F5D11"/>
    <w:rsid w:val="006F62AC"/>
    <w:rsid w:val="006F6A2C"/>
    <w:rsid w:val="006F6E95"/>
    <w:rsid w:val="006F78E6"/>
    <w:rsid w:val="00702AAA"/>
    <w:rsid w:val="00702F97"/>
    <w:rsid w:val="00704C10"/>
    <w:rsid w:val="00705D88"/>
    <w:rsid w:val="00710201"/>
    <w:rsid w:val="0071066B"/>
    <w:rsid w:val="007119C1"/>
    <w:rsid w:val="00713634"/>
    <w:rsid w:val="00713A79"/>
    <w:rsid w:val="00715050"/>
    <w:rsid w:val="00716280"/>
    <w:rsid w:val="0071689E"/>
    <w:rsid w:val="00717A1C"/>
    <w:rsid w:val="0072014D"/>
    <w:rsid w:val="00721FCB"/>
    <w:rsid w:val="00727896"/>
    <w:rsid w:val="00730422"/>
    <w:rsid w:val="00731127"/>
    <w:rsid w:val="007312D2"/>
    <w:rsid w:val="007317F6"/>
    <w:rsid w:val="00734A5B"/>
    <w:rsid w:val="00734CEE"/>
    <w:rsid w:val="00735E81"/>
    <w:rsid w:val="00735F8A"/>
    <w:rsid w:val="00740DC3"/>
    <w:rsid w:val="007418B7"/>
    <w:rsid w:val="007419EF"/>
    <w:rsid w:val="00741E7A"/>
    <w:rsid w:val="00744E76"/>
    <w:rsid w:val="007460EF"/>
    <w:rsid w:val="0074662F"/>
    <w:rsid w:val="007478F0"/>
    <w:rsid w:val="00747A03"/>
    <w:rsid w:val="00747D0A"/>
    <w:rsid w:val="007504A9"/>
    <w:rsid w:val="0075199C"/>
    <w:rsid w:val="00753591"/>
    <w:rsid w:val="007542F1"/>
    <w:rsid w:val="00754F5F"/>
    <w:rsid w:val="00757D40"/>
    <w:rsid w:val="00760022"/>
    <w:rsid w:val="00761B1F"/>
    <w:rsid w:val="007633DD"/>
    <w:rsid w:val="007636D3"/>
    <w:rsid w:val="00763D90"/>
    <w:rsid w:val="007658B7"/>
    <w:rsid w:val="007665C4"/>
    <w:rsid w:val="0076792F"/>
    <w:rsid w:val="00771416"/>
    <w:rsid w:val="00771BCD"/>
    <w:rsid w:val="00771E2F"/>
    <w:rsid w:val="00773A96"/>
    <w:rsid w:val="00773ACB"/>
    <w:rsid w:val="00776516"/>
    <w:rsid w:val="00776C2C"/>
    <w:rsid w:val="007811A2"/>
    <w:rsid w:val="00781F0F"/>
    <w:rsid w:val="00781FA2"/>
    <w:rsid w:val="00782C71"/>
    <w:rsid w:val="00783E27"/>
    <w:rsid w:val="0078448D"/>
    <w:rsid w:val="007846F6"/>
    <w:rsid w:val="007851AB"/>
    <w:rsid w:val="00785DE8"/>
    <w:rsid w:val="00786052"/>
    <w:rsid w:val="00786A8D"/>
    <w:rsid w:val="00786DED"/>
    <w:rsid w:val="0078727C"/>
    <w:rsid w:val="00787E4E"/>
    <w:rsid w:val="0079049D"/>
    <w:rsid w:val="007914C8"/>
    <w:rsid w:val="00793504"/>
    <w:rsid w:val="00793A53"/>
    <w:rsid w:val="00793CCC"/>
    <w:rsid w:val="00793E48"/>
    <w:rsid w:val="00794590"/>
    <w:rsid w:val="0079664E"/>
    <w:rsid w:val="007A0634"/>
    <w:rsid w:val="007A2383"/>
    <w:rsid w:val="007A5735"/>
    <w:rsid w:val="007A72E5"/>
    <w:rsid w:val="007B12D7"/>
    <w:rsid w:val="007B18D8"/>
    <w:rsid w:val="007B3472"/>
    <w:rsid w:val="007B5408"/>
    <w:rsid w:val="007B579C"/>
    <w:rsid w:val="007B5C20"/>
    <w:rsid w:val="007B7D44"/>
    <w:rsid w:val="007C095F"/>
    <w:rsid w:val="007C1897"/>
    <w:rsid w:val="007C2012"/>
    <w:rsid w:val="007C2977"/>
    <w:rsid w:val="007C3413"/>
    <w:rsid w:val="007C67D2"/>
    <w:rsid w:val="007C77C4"/>
    <w:rsid w:val="007D107C"/>
    <w:rsid w:val="007D1B85"/>
    <w:rsid w:val="007D1FD5"/>
    <w:rsid w:val="007D309E"/>
    <w:rsid w:val="007D3AF6"/>
    <w:rsid w:val="007D4B38"/>
    <w:rsid w:val="007D5BED"/>
    <w:rsid w:val="007D5EF6"/>
    <w:rsid w:val="007D692E"/>
    <w:rsid w:val="007D7D25"/>
    <w:rsid w:val="007E4556"/>
    <w:rsid w:val="007E457A"/>
    <w:rsid w:val="007E515A"/>
    <w:rsid w:val="007F04EE"/>
    <w:rsid w:val="007F14AD"/>
    <w:rsid w:val="007F31EB"/>
    <w:rsid w:val="007F7268"/>
    <w:rsid w:val="007F7342"/>
    <w:rsid w:val="007F7946"/>
    <w:rsid w:val="00800D57"/>
    <w:rsid w:val="00801BAD"/>
    <w:rsid w:val="00801D40"/>
    <w:rsid w:val="008028A4"/>
    <w:rsid w:val="00802F07"/>
    <w:rsid w:val="0080333D"/>
    <w:rsid w:val="00805E0B"/>
    <w:rsid w:val="00806310"/>
    <w:rsid w:val="0080673F"/>
    <w:rsid w:val="00812B0C"/>
    <w:rsid w:val="00813245"/>
    <w:rsid w:val="00815481"/>
    <w:rsid w:val="00815694"/>
    <w:rsid w:val="00815852"/>
    <w:rsid w:val="008168B6"/>
    <w:rsid w:val="00816D27"/>
    <w:rsid w:val="00817883"/>
    <w:rsid w:val="00820AB0"/>
    <w:rsid w:val="0082162B"/>
    <w:rsid w:val="00821AED"/>
    <w:rsid w:val="00822184"/>
    <w:rsid w:val="00823732"/>
    <w:rsid w:val="00823DA9"/>
    <w:rsid w:val="00824755"/>
    <w:rsid w:val="008265B1"/>
    <w:rsid w:val="008267DC"/>
    <w:rsid w:val="008301FB"/>
    <w:rsid w:val="008324A5"/>
    <w:rsid w:val="00834604"/>
    <w:rsid w:val="00834A6D"/>
    <w:rsid w:val="00835415"/>
    <w:rsid w:val="00845E80"/>
    <w:rsid w:val="008460EF"/>
    <w:rsid w:val="0084763A"/>
    <w:rsid w:val="008504EC"/>
    <w:rsid w:val="00850BBB"/>
    <w:rsid w:val="00850CBF"/>
    <w:rsid w:val="00851218"/>
    <w:rsid w:val="00852D23"/>
    <w:rsid w:val="00854A4F"/>
    <w:rsid w:val="00855178"/>
    <w:rsid w:val="00856127"/>
    <w:rsid w:val="0085698E"/>
    <w:rsid w:val="008571AD"/>
    <w:rsid w:val="00857756"/>
    <w:rsid w:val="00860820"/>
    <w:rsid w:val="00860BEE"/>
    <w:rsid w:val="00860D01"/>
    <w:rsid w:val="0086528E"/>
    <w:rsid w:val="00867D0B"/>
    <w:rsid w:val="00867F46"/>
    <w:rsid w:val="00870B46"/>
    <w:rsid w:val="00873320"/>
    <w:rsid w:val="00874665"/>
    <w:rsid w:val="008765A4"/>
    <w:rsid w:val="008768CA"/>
    <w:rsid w:val="008773D4"/>
    <w:rsid w:val="00877EF9"/>
    <w:rsid w:val="00880559"/>
    <w:rsid w:val="00880FF7"/>
    <w:rsid w:val="008811ED"/>
    <w:rsid w:val="00881CEB"/>
    <w:rsid w:val="00882AE0"/>
    <w:rsid w:val="00882C69"/>
    <w:rsid w:val="00884F4E"/>
    <w:rsid w:val="00886422"/>
    <w:rsid w:val="00887C52"/>
    <w:rsid w:val="008916F0"/>
    <w:rsid w:val="00893663"/>
    <w:rsid w:val="00894069"/>
    <w:rsid w:val="00895302"/>
    <w:rsid w:val="008953A5"/>
    <w:rsid w:val="00896192"/>
    <w:rsid w:val="008A0516"/>
    <w:rsid w:val="008A07BA"/>
    <w:rsid w:val="008A130F"/>
    <w:rsid w:val="008A15D5"/>
    <w:rsid w:val="008A1D28"/>
    <w:rsid w:val="008A203C"/>
    <w:rsid w:val="008A27FC"/>
    <w:rsid w:val="008A2D12"/>
    <w:rsid w:val="008A506B"/>
    <w:rsid w:val="008B192A"/>
    <w:rsid w:val="008B44F1"/>
    <w:rsid w:val="008B477F"/>
    <w:rsid w:val="008B5306"/>
    <w:rsid w:val="008B681A"/>
    <w:rsid w:val="008C0E06"/>
    <w:rsid w:val="008C1100"/>
    <w:rsid w:val="008C1A63"/>
    <w:rsid w:val="008C20AD"/>
    <w:rsid w:val="008C20F7"/>
    <w:rsid w:val="008C35C7"/>
    <w:rsid w:val="008C3F92"/>
    <w:rsid w:val="008C42B8"/>
    <w:rsid w:val="008C7888"/>
    <w:rsid w:val="008D05CE"/>
    <w:rsid w:val="008D0839"/>
    <w:rsid w:val="008D1CD5"/>
    <w:rsid w:val="008D2258"/>
    <w:rsid w:val="008D467A"/>
    <w:rsid w:val="008D7D45"/>
    <w:rsid w:val="008E131E"/>
    <w:rsid w:val="008E22FF"/>
    <w:rsid w:val="008E345E"/>
    <w:rsid w:val="008E3B19"/>
    <w:rsid w:val="008E412B"/>
    <w:rsid w:val="008F2039"/>
    <w:rsid w:val="008F2BF7"/>
    <w:rsid w:val="008F2E9A"/>
    <w:rsid w:val="00901335"/>
    <w:rsid w:val="0090187C"/>
    <w:rsid w:val="009024E8"/>
    <w:rsid w:val="0090271F"/>
    <w:rsid w:val="00902DB9"/>
    <w:rsid w:val="00903DD4"/>
    <w:rsid w:val="0090466A"/>
    <w:rsid w:val="009062D3"/>
    <w:rsid w:val="00907DD2"/>
    <w:rsid w:val="00911A3A"/>
    <w:rsid w:val="00911DEA"/>
    <w:rsid w:val="00912CD4"/>
    <w:rsid w:val="00915711"/>
    <w:rsid w:val="0091771F"/>
    <w:rsid w:val="00917ABE"/>
    <w:rsid w:val="0092024A"/>
    <w:rsid w:val="009213F5"/>
    <w:rsid w:val="00921F58"/>
    <w:rsid w:val="009227F9"/>
    <w:rsid w:val="00922DC1"/>
    <w:rsid w:val="0092322B"/>
    <w:rsid w:val="00924497"/>
    <w:rsid w:val="00924D2C"/>
    <w:rsid w:val="0092657D"/>
    <w:rsid w:val="00931360"/>
    <w:rsid w:val="00931AF4"/>
    <w:rsid w:val="00933F83"/>
    <w:rsid w:val="00936071"/>
    <w:rsid w:val="00940212"/>
    <w:rsid w:val="0094197F"/>
    <w:rsid w:val="00942E6A"/>
    <w:rsid w:val="00942EC2"/>
    <w:rsid w:val="00943958"/>
    <w:rsid w:val="009442D7"/>
    <w:rsid w:val="009454B8"/>
    <w:rsid w:val="00945B30"/>
    <w:rsid w:val="009466BE"/>
    <w:rsid w:val="00946A16"/>
    <w:rsid w:val="0094798C"/>
    <w:rsid w:val="00952A0E"/>
    <w:rsid w:val="00952AA4"/>
    <w:rsid w:val="0095306B"/>
    <w:rsid w:val="0095382B"/>
    <w:rsid w:val="00955470"/>
    <w:rsid w:val="009556D0"/>
    <w:rsid w:val="00956A9D"/>
    <w:rsid w:val="00957D2B"/>
    <w:rsid w:val="00957E6F"/>
    <w:rsid w:val="00961B32"/>
    <w:rsid w:val="00962174"/>
    <w:rsid w:val="0096294B"/>
    <w:rsid w:val="0096408F"/>
    <w:rsid w:val="00964344"/>
    <w:rsid w:val="009656AD"/>
    <w:rsid w:val="009658F8"/>
    <w:rsid w:val="00965966"/>
    <w:rsid w:val="009709BE"/>
    <w:rsid w:val="00970DB3"/>
    <w:rsid w:val="00971212"/>
    <w:rsid w:val="009738F6"/>
    <w:rsid w:val="00974940"/>
    <w:rsid w:val="00974B05"/>
    <w:rsid w:val="00974BB0"/>
    <w:rsid w:val="0097702E"/>
    <w:rsid w:val="009777CF"/>
    <w:rsid w:val="0098205E"/>
    <w:rsid w:val="00983387"/>
    <w:rsid w:val="00983BCB"/>
    <w:rsid w:val="00983F29"/>
    <w:rsid w:val="00984778"/>
    <w:rsid w:val="009851DF"/>
    <w:rsid w:val="009859BF"/>
    <w:rsid w:val="009871BA"/>
    <w:rsid w:val="009877F1"/>
    <w:rsid w:val="00990913"/>
    <w:rsid w:val="00991EA8"/>
    <w:rsid w:val="00993EBD"/>
    <w:rsid w:val="009951D6"/>
    <w:rsid w:val="00995433"/>
    <w:rsid w:val="00995C57"/>
    <w:rsid w:val="00996146"/>
    <w:rsid w:val="009A0AF3"/>
    <w:rsid w:val="009A1A7C"/>
    <w:rsid w:val="009A1E95"/>
    <w:rsid w:val="009A36A2"/>
    <w:rsid w:val="009A4136"/>
    <w:rsid w:val="009A443C"/>
    <w:rsid w:val="009A50C5"/>
    <w:rsid w:val="009A7362"/>
    <w:rsid w:val="009A7F1A"/>
    <w:rsid w:val="009B07CD"/>
    <w:rsid w:val="009B113E"/>
    <w:rsid w:val="009B16DE"/>
    <w:rsid w:val="009B2074"/>
    <w:rsid w:val="009B2F4A"/>
    <w:rsid w:val="009B6E5C"/>
    <w:rsid w:val="009B70A3"/>
    <w:rsid w:val="009B73A2"/>
    <w:rsid w:val="009C19E9"/>
    <w:rsid w:val="009C2148"/>
    <w:rsid w:val="009C427D"/>
    <w:rsid w:val="009C4B6F"/>
    <w:rsid w:val="009D0363"/>
    <w:rsid w:val="009D0CD3"/>
    <w:rsid w:val="009D13CA"/>
    <w:rsid w:val="009D2DA6"/>
    <w:rsid w:val="009D3714"/>
    <w:rsid w:val="009D4FAF"/>
    <w:rsid w:val="009D5E99"/>
    <w:rsid w:val="009D63AB"/>
    <w:rsid w:val="009D7755"/>
    <w:rsid w:val="009E02E6"/>
    <w:rsid w:val="009E079A"/>
    <w:rsid w:val="009E1A17"/>
    <w:rsid w:val="009E2AA6"/>
    <w:rsid w:val="009E3C02"/>
    <w:rsid w:val="009E3D1A"/>
    <w:rsid w:val="009E44ED"/>
    <w:rsid w:val="009E747C"/>
    <w:rsid w:val="009E79BE"/>
    <w:rsid w:val="009F07C1"/>
    <w:rsid w:val="009F10CA"/>
    <w:rsid w:val="009F1F82"/>
    <w:rsid w:val="009F2F08"/>
    <w:rsid w:val="009F59CE"/>
    <w:rsid w:val="009F69DE"/>
    <w:rsid w:val="009F799D"/>
    <w:rsid w:val="009F7E84"/>
    <w:rsid w:val="00A00EC3"/>
    <w:rsid w:val="00A03918"/>
    <w:rsid w:val="00A03B42"/>
    <w:rsid w:val="00A05DE2"/>
    <w:rsid w:val="00A067FE"/>
    <w:rsid w:val="00A10F02"/>
    <w:rsid w:val="00A11888"/>
    <w:rsid w:val="00A14E25"/>
    <w:rsid w:val="00A15FB2"/>
    <w:rsid w:val="00A16DF1"/>
    <w:rsid w:val="00A170BC"/>
    <w:rsid w:val="00A204CA"/>
    <w:rsid w:val="00A207D2"/>
    <w:rsid w:val="00A215F6"/>
    <w:rsid w:val="00A23966"/>
    <w:rsid w:val="00A23AC0"/>
    <w:rsid w:val="00A242F5"/>
    <w:rsid w:val="00A25A22"/>
    <w:rsid w:val="00A25F51"/>
    <w:rsid w:val="00A26593"/>
    <w:rsid w:val="00A270B0"/>
    <w:rsid w:val="00A300A0"/>
    <w:rsid w:val="00A30E3E"/>
    <w:rsid w:val="00A31AB2"/>
    <w:rsid w:val="00A31D17"/>
    <w:rsid w:val="00A32493"/>
    <w:rsid w:val="00A32E13"/>
    <w:rsid w:val="00A35830"/>
    <w:rsid w:val="00A41E19"/>
    <w:rsid w:val="00A423AE"/>
    <w:rsid w:val="00A42586"/>
    <w:rsid w:val="00A43A2E"/>
    <w:rsid w:val="00A4476C"/>
    <w:rsid w:val="00A44AE9"/>
    <w:rsid w:val="00A45665"/>
    <w:rsid w:val="00A52986"/>
    <w:rsid w:val="00A52CC6"/>
    <w:rsid w:val="00A536A5"/>
    <w:rsid w:val="00A53724"/>
    <w:rsid w:val="00A54875"/>
    <w:rsid w:val="00A55549"/>
    <w:rsid w:val="00A55F94"/>
    <w:rsid w:val="00A566A2"/>
    <w:rsid w:val="00A57AD8"/>
    <w:rsid w:val="00A61128"/>
    <w:rsid w:val="00A625E4"/>
    <w:rsid w:val="00A62BFC"/>
    <w:rsid w:val="00A6496B"/>
    <w:rsid w:val="00A65425"/>
    <w:rsid w:val="00A65C1F"/>
    <w:rsid w:val="00A66990"/>
    <w:rsid w:val="00A718DA"/>
    <w:rsid w:val="00A7247E"/>
    <w:rsid w:val="00A743AC"/>
    <w:rsid w:val="00A74826"/>
    <w:rsid w:val="00A74C06"/>
    <w:rsid w:val="00A75305"/>
    <w:rsid w:val="00A753E1"/>
    <w:rsid w:val="00A775DD"/>
    <w:rsid w:val="00A77F59"/>
    <w:rsid w:val="00A80334"/>
    <w:rsid w:val="00A82346"/>
    <w:rsid w:val="00A825BF"/>
    <w:rsid w:val="00A845B8"/>
    <w:rsid w:val="00A85BB3"/>
    <w:rsid w:val="00A87209"/>
    <w:rsid w:val="00A914AD"/>
    <w:rsid w:val="00A954D8"/>
    <w:rsid w:val="00A9671C"/>
    <w:rsid w:val="00A9769E"/>
    <w:rsid w:val="00A97749"/>
    <w:rsid w:val="00A978E7"/>
    <w:rsid w:val="00AA1553"/>
    <w:rsid w:val="00AA39FE"/>
    <w:rsid w:val="00AA423E"/>
    <w:rsid w:val="00AA4494"/>
    <w:rsid w:val="00AA52B0"/>
    <w:rsid w:val="00AA57EE"/>
    <w:rsid w:val="00AA7EC1"/>
    <w:rsid w:val="00AB0409"/>
    <w:rsid w:val="00AB0FA6"/>
    <w:rsid w:val="00AB1408"/>
    <w:rsid w:val="00AB163A"/>
    <w:rsid w:val="00AB17A0"/>
    <w:rsid w:val="00AB1A97"/>
    <w:rsid w:val="00AB27C6"/>
    <w:rsid w:val="00AB2E1B"/>
    <w:rsid w:val="00AB4F3D"/>
    <w:rsid w:val="00AB504B"/>
    <w:rsid w:val="00AB5A5A"/>
    <w:rsid w:val="00AB71C6"/>
    <w:rsid w:val="00AB7EA2"/>
    <w:rsid w:val="00AC0234"/>
    <w:rsid w:val="00AC1314"/>
    <w:rsid w:val="00AC1E31"/>
    <w:rsid w:val="00AC26C2"/>
    <w:rsid w:val="00AC2CF8"/>
    <w:rsid w:val="00AC3E63"/>
    <w:rsid w:val="00AC4320"/>
    <w:rsid w:val="00AC53FE"/>
    <w:rsid w:val="00AC7CA7"/>
    <w:rsid w:val="00AD0C68"/>
    <w:rsid w:val="00AD0F1D"/>
    <w:rsid w:val="00AD2619"/>
    <w:rsid w:val="00AD48F9"/>
    <w:rsid w:val="00AD4D8C"/>
    <w:rsid w:val="00AD5427"/>
    <w:rsid w:val="00AD5B72"/>
    <w:rsid w:val="00AD7EB7"/>
    <w:rsid w:val="00AE06A4"/>
    <w:rsid w:val="00AE095D"/>
    <w:rsid w:val="00AE1871"/>
    <w:rsid w:val="00AE26C0"/>
    <w:rsid w:val="00AE32B8"/>
    <w:rsid w:val="00AE35AC"/>
    <w:rsid w:val="00AE4A32"/>
    <w:rsid w:val="00AE5998"/>
    <w:rsid w:val="00AE5A3F"/>
    <w:rsid w:val="00AE67B2"/>
    <w:rsid w:val="00AE6C5B"/>
    <w:rsid w:val="00AE7394"/>
    <w:rsid w:val="00AE7935"/>
    <w:rsid w:val="00AF1C7D"/>
    <w:rsid w:val="00AF20A6"/>
    <w:rsid w:val="00AF2778"/>
    <w:rsid w:val="00AF3563"/>
    <w:rsid w:val="00AF5E5C"/>
    <w:rsid w:val="00AF6272"/>
    <w:rsid w:val="00B002EA"/>
    <w:rsid w:val="00B024E5"/>
    <w:rsid w:val="00B033FA"/>
    <w:rsid w:val="00B0343F"/>
    <w:rsid w:val="00B046A0"/>
    <w:rsid w:val="00B04A75"/>
    <w:rsid w:val="00B0648D"/>
    <w:rsid w:val="00B07AAA"/>
    <w:rsid w:val="00B10754"/>
    <w:rsid w:val="00B11743"/>
    <w:rsid w:val="00B1192D"/>
    <w:rsid w:val="00B11CB0"/>
    <w:rsid w:val="00B1514F"/>
    <w:rsid w:val="00B15449"/>
    <w:rsid w:val="00B154C9"/>
    <w:rsid w:val="00B15627"/>
    <w:rsid w:val="00B15ADA"/>
    <w:rsid w:val="00B1608D"/>
    <w:rsid w:val="00B1608F"/>
    <w:rsid w:val="00B2397F"/>
    <w:rsid w:val="00B23FAA"/>
    <w:rsid w:val="00B2755F"/>
    <w:rsid w:val="00B30ADA"/>
    <w:rsid w:val="00B331AE"/>
    <w:rsid w:val="00B33E45"/>
    <w:rsid w:val="00B359B7"/>
    <w:rsid w:val="00B36BDD"/>
    <w:rsid w:val="00B40295"/>
    <w:rsid w:val="00B40C67"/>
    <w:rsid w:val="00B422C3"/>
    <w:rsid w:val="00B42667"/>
    <w:rsid w:val="00B444B8"/>
    <w:rsid w:val="00B4746E"/>
    <w:rsid w:val="00B47FD1"/>
    <w:rsid w:val="00B516BB"/>
    <w:rsid w:val="00B51B0A"/>
    <w:rsid w:val="00B5205D"/>
    <w:rsid w:val="00B52D96"/>
    <w:rsid w:val="00B53C45"/>
    <w:rsid w:val="00B54665"/>
    <w:rsid w:val="00B61417"/>
    <w:rsid w:val="00B62989"/>
    <w:rsid w:val="00B62E9A"/>
    <w:rsid w:val="00B633C3"/>
    <w:rsid w:val="00B6406E"/>
    <w:rsid w:val="00B642B6"/>
    <w:rsid w:val="00B65E42"/>
    <w:rsid w:val="00B6646D"/>
    <w:rsid w:val="00B6737A"/>
    <w:rsid w:val="00B67EA2"/>
    <w:rsid w:val="00B701A0"/>
    <w:rsid w:val="00B70368"/>
    <w:rsid w:val="00B72CC9"/>
    <w:rsid w:val="00B73D0C"/>
    <w:rsid w:val="00B747AE"/>
    <w:rsid w:val="00B74842"/>
    <w:rsid w:val="00B751DC"/>
    <w:rsid w:val="00B756ED"/>
    <w:rsid w:val="00B75EF1"/>
    <w:rsid w:val="00B770FF"/>
    <w:rsid w:val="00B8019B"/>
    <w:rsid w:val="00B82DD7"/>
    <w:rsid w:val="00B83F9A"/>
    <w:rsid w:val="00B84B18"/>
    <w:rsid w:val="00B86A6B"/>
    <w:rsid w:val="00B8722E"/>
    <w:rsid w:val="00B8739B"/>
    <w:rsid w:val="00B912B1"/>
    <w:rsid w:val="00B919F2"/>
    <w:rsid w:val="00B96CCF"/>
    <w:rsid w:val="00B97C71"/>
    <w:rsid w:val="00B97CBC"/>
    <w:rsid w:val="00BA13FD"/>
    <w:rsid w:val="00BA2ABC"/>
    <w:rsid w:val="00BA3230"/>
    <w:rsid w:val="00BA37B5"/>
    <w:rsid w:val="00BA3913"/>
    <w:rsid w:val="00BA601F"/>
    <w:rsid w:val="00BA6B3D"/>
    <w:rsid w:val="00BA7FDD"/>
    <w:rsid w:val="00BB1993"/>
    <w:rsid w:val="00BB1D64"/>
    <w:rsid w:val="00BB5E22"/>
    <w:rsid w:val="00BB69C4"/>
    <w:rsid w:val="00BC02B4"/>
    <w:rsid w:val="00BC07C5"/>
    <w:rsid w:val="00BC136A"/>
    <w:rsid w:val="00BC175D"/>
    <w:rsid w:val="00BC1BBC"/>
    <w:rsid w:val="00BC1C99"/>
    <w:rsid w:val="00BC2D6C"/>
    <w:rsid w:val="00BC3A5F"/>
    <w:rsid w:val="00BC41B5"/>
    <w:rsid w:val="00BC56E3"/>
    <w:rsid w:val="00BC5A4D"/>
    <w:rsid w:val="00BC7783"/>
    <w:rsid w:val="00BD091C"/>
    <w:rsid w:val="00BD1631"/>
    <w:rsid w:val="00BD31D3"/>
    <w:rsid w:val="00BD55FC"/>
    <w:rsid w:val="00BD6273"/>
    <w:rsid w:val="00BD67B1"/>
    <w:rsid w:val="00BE33DD"/>
    <w:rsid w:val="00BE5261"/>
    <w:rsid w:val="00BE7500"/>
    <w:rsid w:val="00BE7B3F"/>
    <w:rsid w:val="00BF0258"/>
    <w:rsid w:val="00BF2DF0"/>
    <w:rsid w:val="00BF2E14"/>
    <w:rsid w:val="00BF2ECB"/>
    <w:rsid w:val="00BF4416"/>
    <w:rsid w:val="00BF449E"/>
    <w:rsid w:val="00BF46D7"/>
    <w:rsid w:val="00BF49E1"/>
    <w:rsid w:val="00BF5561"/>
    <w:rsid w:val="00BF630D"/>
    <w:rsid w:val="00BF6EB6"/>
    <w:rsid w:val="00C01E8E"/>
    <w:rsid w:val="00C03D2D"/>
    <w:rsid w:val="00C042E6"/>
    <w:rsid w:val="00C07B22"/>
    <w:rsid w:val="00C07D96"/>
    <w:rsid w:val="00C10DF1"/>
    <w:rsid w:val="00C12B51"/>
    <w:rsid w:val="00C13DC1"/>
    <w:rsid w:val="00C15264"/>
    <w:rsid w:val="00C15795"/>
    <w:rsid w:val="00C16357"/>
    <w:rsid w:val="00C17978"/>
    <w:rsid w:val="00C2032B"/>
    <w:rsid w:val="00C20E9C"/>
    <w:rsid w:val="00C230AE"/>
    <w:rsid w:val="00C235C7"/>
    <w:rsid w:val="00C23FA7"/>
    <w:rsid w:val="00C24650"/>
    <w:rsid w:val="00C2597A"/>
    <w:rsid w:val="00C25AAF"/>
    <w:rsid w:val="00C26782"/>
    <w:rsid w:val="00C273D5"/>
    <w:rsid w:val="00C27752"/>
    <w:rsid w:val="00C27B36"/>
    <w:rsid w:val="00C31C47"/>
    <w:rsid w:val="00C31F2E"/>
    <w:rsid w:val="00C32347"/>
    <w:rsid w:val="00C33079"/>
    <w:rsid w:val="00C330DF"/>
    <w:rsid w:val="00C333E9"/>
    <w:rsid w:val="00C34F52"/>
    <w:rsid w:val="00C37FDE"/>
    <w:rsid w:val="00C41500"/>
    <w:rsid w:val="00C42782"/>
    <w:rsid w:val="00C43926"/>
    <w:rsid w:val="00C4443E"/>
    <w:rsid w:val="00C44D2F"/>
    <w:rsid w:val="00C46BDB"/>
    <w:rsid w:val="00C47D2D"/>
    <w:rsid w:val="00C47F3D"/>
    <w:rsid w:val="00C51D27"/>
    <w:rsid w:val="00C54E61"/>
    <w:rsid w:val="00C556FB"/>
    <w:rsid w:val="00C613BA"/>
    <w:rsid w:val="00C614CA"/>
    <w:rsid w:val="00C614FA"/>
    <w:rsid w:val="00C62547"/>
    <w:rsid w:val="00C6309C"/>
    <w:rsid w:val="00C63220"/>
    <w:rsid w:val="00C6391F"/>
    <w:rsid w:val="00C64F82"/>
    <w:rsid w:val="00C65F6D"/>
    <w:rsid w:val="00C65FAE"/>
    <w:rsid w:val="00C7087A"/>
    <w:rsid w:val="00C709E8"/>
    <w:rsid w:val="00C72837"/>
    <w:rsid w:val="00C74A7B"/>
    <w:rsid w:val="00C768BB"/>
    <w:rsid w:val="00C773BD"/>
    <w:rsid w:val="00C8235D"/>
    <w:rsid w:val="00C8253A"/>
    <w:rsid w:val="00C8368A"/>
    <w:rsid w:val="00C83A13"/>
    <w:rsid w:val="00C844E3"/>
    <w:rsid w:val="00C85572"/>
    <w:rsid w:val="00C903F3"/>
    <w:rsid w:val="00C9068C"/>
    <w:rsid w:val="00C91051"/>
    <w:rsid w:val="00C9285D"/>
    <w:rsid w:val="00C92967"/>
    <w:rsid w:val="00C9499A"/>
    <w:rsid w:val="00C96B15"/>
    <w:rsid w:val="00C96CAE"/>
    <w:rsid w:val="00C96D3A"/>
    <w:rsid w:val="00C97DD9"/>
    <w:rsid w:val="00CA08C8"/>
    <w:rsid w:val="00CA0C6F"/>
    <w:rsid w:val="00CA1196"/>
    <w:rsid w:val="00CA160C"/>
    <w:rsid w:val="00CA3D0C"/>
    <w:rsid w:val="00CA4CC4"/>
    <w:rsid w:val="00CA55A2"/>
    <w:rsid w:val="00CA6073"/>
    <w:rsid w:val="00CA654B"/>
    <w:rsid w:val="00CA7FB5"/>
    <w:rsid w:val="00CB1831"/>
    <w:rsid w:val="00CB192D"/>
    <w:rsid w:val="00CB20EE"/>
    <w:rsid w:val="00CB474B"/>
    <w:rsid w:val="00CC05BA"/>
    <w:rsid w:val="00CC1F68"/>
    <w:rsid w:val="00CC365E"/>
    <w:rsid w:val="00CD0243"/>
    <w:rsid w:val="00CD1CFE"/>
    <w:rsid w:val="00CD3E58"/>
    <w:rsid w:val="00CD4A61"/>
    <w:rsid w:val="00CD4C7B"/>
    <w:rsid w:val="00CD6435"/>
    <w:rsid w:val="00CE054B"/>
    <w:rsid w:val="00CE3213"/>
    <w:rsid w:val="00CE3BD1"/>
    <w:rsid w:val="00CE3E5A"/>
    <w:rsid w:val="00CE476C"/>
    <w:rsid w:val="00CF07F5"/>
    <w:rsid w:val="00CF2C9F"/>
    <w:rsid w:val="00CF5B76"/>
    <w:rsid w:val="00CF77AE"/>
    <w:rsid w:val="00D00174"/>
    <w:rsid w:val="00D015EF"/>
    <w:rsid w:val="00D0310E"/>
    <w:rsid w:val="00D03911"/>
    <w:rsid w:val="00D04103"/>
    <w:rsid w:val="00D048E7"/>
    <w:rsid w:val="00D05C9E"/>
    <w:rsid w:val="00D133BA"/>
    <w:rsid w:val="00D14063"/>
    <w:rsid w:val="00D16129"/>
    <w:rsid w:val="00D177F8"/>
    <w:rsid w:val="00D20104"/>
    <w:rsid w:val="00D20E7D"/>
    <w:rsid w:val="00D23786"/>
    <w:rsid w:val="00D26AA2"/>
    <w:rsid w:val="00D27E3D"/>
    <w:rsid w:val="00D3258F"/>
    <w:rsid w:val="00D33118"/>
    <w:rsid w:val="00D34B1E"/>
    <w:rsid w:val="00D402F5"/>
    <w:rsid w:val="00D41585"/>
    <w:rsid w:val="00D42844"/>
    <w:rsid w:val="00D43109"/>
    <w:rsid w:val="00D44328"/>
    <w:rsid w:val="00D450E9"/>
    <w:rsid w:val="00D50476"/>
    <w:rsid w:val="00D50FAB"/>
    <w:rsid w:val="00D53F4D"/>
    <w:rsid w:val="00D548D7"/>
    <w:rsid w:val="00D54EF9"/>
    <w:rsid w:val="00D5621D"/>
    <w:rsid w:val="00D57B51"/>
    <w:rsid w:val="00D6117F"/>
    <w:rsid w:val="00D62E82"/>
    <w:rsid w:val="00D63BB4"/>
    <w:rsid w:val="00D641AE"/>
    <w:rsid w:val="00D646DB"/>
    <w:rsid w:val="00D64B2D"/>
    <w:rsid w:val="00D66F34"/>
    <w:rsid w:val="00D679C7"/>
    <w:rsid w:val="00D7053B"/>
    <w:rsid w:val="00D738D6"/>
    <w:rsid w:val="00D73F4E"/>
    <w:rsid w:val="00D742F4"/>
    <w:rsid w:val="00D75638"/>
    <w:rsid w:val="00D75BA6"/>
    <w:rsid w:val="00D76EF8"/>
    <w:rsid w:val="00D80795"/>
    <w:rsid w:val="00D80F5E"/>
    <w:rsid w:val="00D82DC3"/>
    <w:rsid w:val="00D8694E"/>
    <w:rsid w:val="00D870B2"/>
    <w:rsid w:val="00D87A08"/>
    <w:rsid w:val="00D87E00"/>
    <w:rsid w:val="00D90718"/>
    <w:rsid w:val="00D9134D"/>
    <w:rsid w:val="00D91BCA"/>
    <w:rsid w:val="00D92B08"/>
    <w:rsid w:val="00D9549B"/>
    <w:rsid w:val="00D95AF8"/>
    <w:rsid w:val="00D95F4A"/>
    <w:rsid w:val="00D96D11"/>
    <w:rsid w:val="00DA046B"/>
    <w:rsid w:val="00DA0867"/>
    <w:rsid w:val="00DA1584"/>
    <w:rsid w:val="00DA1E58"/>
    <w:rsid w:val="00DA2930"/>
    <w:rsid w:val="00DA4533"/>
    <w:rsid w:val="00DA5616"/>
    <w:rsid w:val="00DA5CBB"/>
    <w:rsid w:val="00DA5F98"/>
    <w:rsid w:val="00DA7A03"/>
    <w:rsid w:val="00DB033E"/>
    <w:rsid w:val="00DB1818"/>
    <w:rsid w:val="00DB276F"/>
    <w:rsid w:val="00DB2B5D"/>
    <w:rsid w:val="00DB4248"/>
    <w:rsid w:val="00DB4BA8"/>
    <w:rsid w:val="00DB6E8D"/>
    <w:rsid w:val="00DB72F8"/>
    <w:rsid w:val="00DC1746"/>
    <w:rsid w:val="00DC17FD"/>
    <w:rsid w:val="00DC2D95"/>
    <w:rsid w:val="00DC309B"/>
    <w:rsid w:val="00DC41E9"/>
    <w:rsid w:val="00DC4DA2"/>
    <w:rsid w:val="00DC50B4"/>
    <w:rsid w:val="00DC5F65"/>
    <w:rsid w:val="00DC7854"/>
    <w:rsid w:val="00DD06F0"/>
    <w:rsid w:val="00DD102D"/>
    <w:rsid w:val="00DD43BA"/>
    <w:rsid w:val="00DD4A4E"/>
    <w:rsid w:val="00DD5312"/>
    <w:rsid w:val="00DD70FA"/>
    <w:rsid w:val="00DD722F"/>
    <w:rsid w:val="00DE0D91"/>
    <w:rsid w:val="00DE17D1"/>
    <w:rsid w:val="00DE44B0"/>
    <w:rsid w:val="00DE4A98"/>
    <w:rsid w:val="00DE56A5"/>
    <w:rsid w:val="00DF08B7"/>
    <w:rsid w:val="00DF2B7B"/>
    <w:rsid w:val="00DF5B0C"/>
    <w:rsid w:val="00E0098E"/>
    <w:rsid w:val="00E02F6A"/>
    <w:rsid w:val="00E03198"/>
    <w:rsid w:val="00E03A46"/>
    <w:rsid w:val="00E03F18"/>
    <w:rsid w:val="00E0415B"/>
    <w:rsid w:val="00E06135"/>
    <w:rsid w:val="00E062E3"/>
    <w:rsid w:val="00E074C7"/>
    <w:rsid w:val="00E113C0"/>
    <w:rsid w:val="00E23537"/>
    <w:rsid w:val="00E250F4"/>
    <w:rsid w:val="00E25BEF"/>
    <w:rsid w:val="00E25C19"/>
    <w:rsid w:val="00E26380"/>
    <w:rsid w:val="00E30372"/>
    <w:rsid w:val="00E307FC"/>
    <w:rsid w:val="00E313B9"/>
    <w:rsid w:val="00E31932"/>
    <w:rsid w:val="00E31E89"/>
    <w:rsid w:val="00E323D4"/>
    <w:rsid w:val="00E33147"/>
    <w:rsid w:val="00E34168"/>
    <w:rsid w:val="00E35793"/>
    <w:rsid w:val="00E36407"/>
    <w:rsid w:val="00E4026E"/>
    <w:rsid w:val="00E40E41"/>
    <w:rsid w:val="00E42D93"/>
    <w:rsid w:val="00E43DB9"/>
    <w:rsid w:val="00E448A1"/>
    <w:rsid w:val="00E4673B"/>
    <w:rsid w:val="00E50281"/>
    <w:rsid w:val="00E50F6F"/>
    <w:rsid w:val="00E51DC4"/>
    <w:rsid w:val="00E539D7"/>
    <w:rsid w:val="00E539FD"/>
    <w:rsid w:val="00E54361"/>
    <w:rsid w:val="00E546AB"/>
    <w:rsid w:val="00E55DCB"/>
    <w:rsid w:val="00E56EEF"/>
    <w:rsid w:val="00E60CAF"/>
    <w:rsid w:val="00E61B39"/>
    <w:rsid w:val="00E62835"/>
    <w:rsid w:val="00E6425A"/>
    <w:rsid w:val="00E64523"/>
    <w:rsid w:val="00E6528D"/>
    <w:rsid w:val="00E6683D"/>
    <w:rsid w:val="00E7041F"/>
    <w:rsid w:val="00E70A06"/>
    <w:rsid w:val="00E730C7"/>
    <w:rsid w:val="00E73610"/>
    <w:rsid w:val="00E73923"/>
    <w:rsid w:val="00E751E7"/>
    <w:rsid w:val="00E76317"/>
    <w:rsid w:val="00E76946"/>
    <w:rsid w:val="00E769AC"/>
    <w:rsid w:val="00E77645"/>
    <w:rsid w:val="00E77925"/>
    <w:rsid w:val="00E77976"/>
    <w:rsid w:val="00E77AE3"/>
    <w:rsid w:val="00E77E21"/>
    <w:rsid w:val="00E810BF"/>
    <w:rsid w:val="00E83697"/>
    <w:rsid w:val="00E83810"/>
    <w:rsid w:val="00E84686"/>
    <w:rsid w:val="00E854D4"/>
    <w:rsid w:val="00E855F7"/>
    <w:rsid w:val="00E858CD"/>
    <w:rsid w:val="00E870A0"/>
    <w:rsid w:val="00E91487"/>
    <w:rsid w:val="00E91DDC"/>
    <w:rsid w:val="00E925C9"/>
    <w:rsid w:val="00E92B2F"/>
    <w:rsid w:val="00E9444B"/>
    <w:rsid w:val="00E94C85"/>
    <w:rsid w:val="00EA00A8"/>
    <w:rsid w:val="00EA0AAF"/>
    <w:rsid w:val="00EA1DC3"/>
    <w:rsid w:val="00EA1ED6"/>
    <w:rsid w:val="00EA6CB4"/>
    <w:rsid w:val="00EB2AF5"/>
    <w:rsid w:val="00EB4566"/>
    <w:rsid w:val="00EB4E5D"/>
    <w:rsid w:val="00EB564C"/>
    <w:rsid w:val="00EB7699"/>
    <w:rsid w:val="00EC0A52"/>
    <w:rsid w:val="00EC39EB"/>
    <w:rsid w:val="00EC464F"/>
    <w:rsid w:val="00EC4A25"/>
    <w:rsid w:val="00EC5873"/>
    <w:rsid w:val="00EC5DC4"/>
    <w:rsid w:val="00EC6834"/>
    <w:rsid w:val="00EC6A06"/>
    <w:rsid w:val="00EC717A"/>
    <w:rsid w:val="00ED07E4"/>
    <w:rsid w:val="00ED09BF"/>
    <w:rsid w:val="00ED1D93"/>
    <w:rsid w:val="00ED20B1"/>
    <w:rsid w:val="00ED43A5"/>
    <w:rsid w:val="00EE0C7B"/>
    <w:rsid w:val="00EE1512"/>
    <w:rsid w:val="00EE217F"/>
    <w:rsid w:val="00EE4120"/>
    <w:rsid w:val="00EE44AD"/>
    <w:rsid w:val="00EE4E67"/>
    <w:rsid w:val="00EE78CE"/>
    <w:rsid w:val="00EE7D61"/>
    <w:rsid w:val="00EF1E0A"/>
    <w:rsid w:val="00EF267F"/>
    <w:rsid w:val="00EF2758"/>
    <w:rsid w:val="00EF2F1F"/>
    <w:rsid w:val="00EF4E32"/>
    <w:rsid w:val="00F025A2"/>
    <w:rsid w:val="00F04C08"/>
    <w:rsid w:val="00F04C45"/>
    <w:rsid w:val="00F05D71"/>
    <w:rsid w:val="00F06F0B"/>
    <w:rsid w:val="00F07388"/>
    <w:rsid w:val="00F07FD6"/>
    <w:rsid w:val="00F11D6B"/>
    <w:rsid w:val="00F12B8B"/>
    <w:rsid w:val="00F17066"/>
    <w:rsid w:val="00F2026E"/>
    <w:rsid w:val="00F20B49"/>
    <w:rsid w:val="00F20C7B"/>
    <w:rsid w:val="00F22078"/>
    <w:rsid w:val="00F2210A"/>
    <w:rsid w:val="00F22362"/>
    <w:rsid w:val="00F24379"/>
    <w:rsid w:val="00F2595D"/>
    <w:rsid w:val="00F26587"/>
    <w:rsid w:val="00F2754C"/>
    <w:rsid w:val="00F31951"/>
    <w:rsid w:val="00F31CC8"/>
    <w:rsid w:val="00F32173"/>
    <w:rsid w:val="00F3250E"/>
    <w:rsid w:val="00F326D6"/>
    <w:rsid w:val="00F32EE5"/>
    <w:rsid w:val="00F35FE7"/>
    <w:rsid w:val="00F37743"/>
    <w:rsid w:val="00F40310"/>
    <w:rsid w:val="00F42B86"/>
    <w:rsid w:val="00F430F6"/>
    <w:rsid w:val="00F44FCE"/>
    <w:rsid w:val="00F47078"/>
    <w:rsid w:val="00F4731F"/>
    <w:rsid w:val="00F52DBE"/>
    <w:rsid w:val="00F53AAD"/>
    <w:rsid w:val="00F53C8B"/>
    <w:rsid w:val="00F5490A"/>
    <w:rsid w:val="00F54A3D"/>
    <w:rsid w:val="00F54F7D"/>
    <w:rsid w:val="00F57BF9"/>
    <w:rsid w:val="00F62456"/>
    <w:rsid w:val="00F653B8"/>
    <w:rsid w:val="00F66E5B"/>
    <w:rsid w:val="00F67AF6"/>
    <w:rsid w:val="00F705E6"/>
    <w:rsid w:val="00F71B89"/>
    <w:rsid w:val="00F7353C"/>
    <w:rsid w:val="00F74FB5"/>
    <w:rsid w:val="00F75B5F"/>
    <w:rsid w:val="00F76050"/>
    <w:rsid w:val="00F76F8F"/>
    <w:rsid w:val="00F777E4"/>
    <w:rsid w:val="00F80C4B"/>
    <w:rsid w:val="00F80F72"/>
    <w:rsid w:val="00F81496"/>
    <w:rsid w:val="00F8151C"/>
    <w:rsid w:val="00F83135"/>
    <w:rsid w:val="00F84AD1"/>
    <w:rsid w:val="00F84FBB"/>
    <w:rsid w:val="00F8529B"/>
    <w:rsid w:val="00F8570F"/>
    <w:rsid w:val="00F8639A"/>
    <w:rsid w:val="00F941A4"/>
    <w:rsid w:val="00F96CF4"/>
    <w:rsid w:val="00F971CB"/>
    <w:rsid w:val="00F97D6E"/>
    <w:rsid w:val="00FA0274"/>
    <w:rsid w:val="00FA0D44"/>
    <w:rsid w:val="00FA1266"/>
    <w:rsid w:val="00FA1C5C"/>
    <w:rsid w:val="00FA22EE"/>
    <w:rsid w:val="00FA2EA8"/>
    <w:rsid w:val="00FA4BA7"/>
    <w:rsid w:val="00FA6B50"/>
    <w:rsid w:val="00FA7156"/>
    <w:rsid w:val="00FA760F"/>
    <w:rsid w:val="00FA7A0F"/>
    <w:rsid w:val="00FB0844"/>
    <w:rsid w:val="00FB11CA"/>
    <w:rsid w:val="00FB16A0"/>
    <w:rsid w:val="00FB1ACE"/>
    <w:rsid w:val="00FB1FDF"/>
    <w:rsid w:val="00FB4507"/>
    <w:rsid w:val="00FB46CA"/>
    <w:rsid w:val="00FB5C29"/>
    <w:rsid w:val="00FB69F2"/>
    <w:rsid w:val="00FC0B77"/>
    <w:rsid w:val="00FC1192"/>
    <w:rsid w:val="00FC18C5"/>
    <w:rsid w:val="00FC40D3"/>
    <w:rsid w:val="00FC5133"/>
    <w:rsid w:val="00FC63B6"/>
    <w:rsid w:val="00FC77D8"/>
    <w:rsid w:val="00FD03E5"/>
    <w:rsid w:val="00FD1FA7"/>
    <w:rsid w:val="00FD2CBF"/>
    <w:rsid w:val="00FD3E22"/>
    <w:rsid w:val="00FD4EDD"/>
    <w:rsid w:val="00FD55F1"/>
    <w:rsid w:val="00FD7FDF"/>
    <w:rsid w:val="00FE0DB2"/>
    <w:rsid w:val="00FE55FB"/>
    <w:rsid w:val="00FE5909"/>
    <w:rsid w:val="00FF0142"/>
    <w:rsid w:val="00FF05DE"/>
    <w:rsid w:val="00FF0BC3"/>
    <w:rsid w:val="00FF122E"/>
    <w:rsid w:val="00FF1498"/>
    <w:rsid w:val="00FF3826"/>
    <w:rsid w:val="00FF3C83"/>
    <w:rsid w:val="00FF4802"/>
    <w:rsid w:val="00FF4FF4"/>
    <w:rsid w:val="00FF5002"/>
    <w:rsid w:val="00FF77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937FB"/>
  <w15:chartTrackingRefBased/>
  <w15:docId w15:val="{467E2C42-2D9D-4045-9073-3223C7EC0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uiPriority w:val="99"/>
    <w:qFormat/>
    <w:rsid w:val="00223AD3"/>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customStyle="1" w:styleId="Comments">
    <w:name w:val="Comments"/>
    <w:basedOn w:val="Normal"/>
    <w:link w:val="CommentsChar"/>
    <w:qFormat/>
    <w:rsid w:val="00850CB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850CBF"/>
    <w:rPr>
      <w:rFonts w:ascii="Arial" w:eastAsia="MS Mincho" w:hAnsi="Arial"/>
      <w:i/>
      <w:noProof/>
      <w:sz w:val="18"/>
      <w:szCs w:val="24"/>
      <w:lang w:val="en-GB" w:eastAsia="en-GB"/>
    </w:rPr>
  </w:style>
  <w:style w:type="paragraph" w:customStyle="1" w:styleId="BoldComments">
    <w:name w:val="Bold Comments"/>
    <w:basedOn w:val="Normal"/>
    <w:link w:val="BoldCommentsChar"/>
    <w:qFormat/>
    <w:rsid w:val="00BF49E1"/>
    <w:pPr>
      <w:spacing w:before="240" w:after="60"/>
      <w:outlineLvl w:val="8"/>
    </w:pPr>
    <w:rPr>
      <w:rFonts w:ascii="Arial" w:eastAsia="MS Mincho" w:hAnsi="Arial"/>
      <w:b/>
      <w:szCs w:val="24"/>
      <w:lang w:val="x-none" w:eastAsia="x-none"/>
    </w:rPr>
  </w:style>
  <w:style w:type="character" w:customStyle="1" w:styleId="BoldCommentsChar">
    <w:name w:val="Bold Comments Char"/>
    <w:link w:val="BoldComments"/>
    <w:qFormat/>
    <w:rsid w:val="00BF49E1"/>
    <w:rPr>
      <w:rFonts w:ascii="Arial" w:eastAsia="MS Mincho" w:hAnsi="Arial"/>
      <w:b/>
      <w:szCs w:val="24"/>
      <w:lang w:val="x-none" w:eastAsia="x-none"/>
    </w:rPr>
  </w:style>
  <w:style w:type="paragraph" w:customStyle="1" w:styleId="Doc-comment">
    <w:name w:val="Doc-comment"/>
    <w:basedOn w:val="Normal"/>
    <w:next w:val="Doc-text2"/>
    <w:qFormat/>
    <w:rsid w:val="00C96CAE"/>
    <w:pPr>
      <w:tabs>
        <w:tab w:val="left" w:pos="1622"/>
      </w:tabs>
      <w:spacing w:after="0"/>
      <w:ind w:left="1622" w:hanging="363"/>
    </w:pPr>
    <w:rPr>
      <w:rFonts w:ascii="Arial" w:eastAsia="MS Mincho" w:hAnsi="Arial"/>
      <w:i/>
      <w:szCs w:val="24"/>
      <w:lang w:eastAsia="en-GB"/>
    </w:rPr>
  </w:style>
  <w:style w:type="paragraph" w:styleId="NormalWeb">
    <w:name w:val="Normal (Web)"/>
    <w:basedOn w:val="Normal"/>
    <w:uiPriority w:val="99"/>
    <w:unhideWhenUsed/>
    <w:rsid w:val="00486FEA"/>
    <w:pPr>
      <w:spacing w:before="100" w:beforeAutospacing="1" w:after="100" w:afterAutospacing="1"/>
    </w:pPr>
    <w:rPr>
      <w:rFonts w:eastAsia="Times New Roman"/>
      <w:sz w:val="24"/>
      <w:szCs w:val="24"/>
      <w:lang w:val="en-US"/>
    </w:rPr>
  </w:style>
  <w:style w:type="character" w:customStyle="1" w:styleId="PLChar">
    <w:name w:val="PL Char"/>
    <w:link w:val="PL"/>
    <w:qFormat/>
    <w:rsid w:val="009B2F4A"/>
    <w:rPr>
      <w:rFonts w:ascii="Courier New" w:hAnsi="Courier New"/>
      <w:noProof/>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1351689176">
      <w:bodyDiv w:val="1"/>
      <w:marLeft w:val="0"/>
      <w:marRight w:val="0"/>
      <w:marTop w:val="0"/>
      <w:marBottom w:val="0"/>
      <w:divBdr>
        <w:top w:val="none" w:sz="0" w:space="0" w:color="auto"/>
        <w:left w:val="none" w:sz="0" w:space="0" w:color="auto"/>
        <w:bottom w:val="none" w:sz="0" w:space="0" w:color="auto"/>
        <w:right w:val="none" w:sz="0" w:space="0" w:color="auto"/>
      </w:divBdr>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2.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EDFA05-CD50-438D-A79F-CBCA108C76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Template>
  <TotalTime>0</TotalTime>
  <Pages>2</Pages>
  <Words>712</Words>
  <Characters>4059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4762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QC2</cp:lastModifiedBy>
  <cp:revision>2</cp:revision>
  <dcterms:created xsi:type="dcterms:W3CDTF">2023-04-06T14:50:00Z</dcterms:created>
  <dcterms:modified xsi:type="dcterms:W3CDTF">2023-04-06T14:50:00Z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ies>
</file>